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D3C8" w14:textId="60CC112F" w:rsidR="005536C7" w:rsidRPr="005536C7" w:rsidRDefault="005536C7" w:rsidP="005536C7">
      <w:pPr>
        <w:tabs>
          <w:tab w:val="left" w:pos="7200"/>
        </w:tabs>
        <w:spacing w:after="0" w:line="240" w:lineRule="auto"/>
        <w:ind w:right="-1109"/>
        <w:rPr>
          <w:rFonts w:ascii="Times New Roman" w:hAnsi="Times New Roman" w:cs="Times New Roman"/>
        </w:rPr>
      </w:pPr>
      <w:bookmarkStart w:id="0" w:name="_Toc64448355"/>
      <w:r w:rsidRPr="005536C7">
        <w:rPr>
          <w:rFonts w:ascii="Times New Roman" w:hAnsi="Times New Roman" w:cs="Times New Roman"/>
        </w:rPr>
        <w:object w:dxaOrig="1440" w:dyaOrig="1440" w14:anchorId="4144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3pt;margin-top:64.75pt;width:320.1pt;height:28.05pt;z-index:-251653117;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51" DrawAspect="Content" ObjectID="_1697642811" r:id="rId12"/>
        </w:object>
      </w:r>
      <w:r w:rsidRPr="005536C7">
        <w:rPr>
          <w:rFonts w:ascii="Times New Roman" w:hAnsi="Times New Roman" w:cs="Times New Roman"/>
        </w:rPr>
        <w:t>FIFTY-FIRST REGULAR SESSION</w:t>
      </w:r>
      <w:r w:rsidRPr="005536C7">
        <w:rPr>
          <w:rFonts w:ascii="Times New Roman" w:hAnsi="Times New Roman" w:cs="Times New Roman"/>
        </w:rPr>
        <w:tab/>
        <w:t>OEA/</w:t>
      </w:r>
      <w:proofErr w:type="spellStart"/>
      <w:r w:rsidRPr="005536C7">
        <w:rPr>
          <w:rFonts w:ascii="Times New Roman" w:hAnsi="Times New Roman" w:cs="Times New Roman"/>
        </w:rPr>
        <w:t>Ser.P</w:t>
      </w:r>
      <w:proofErr w:type="spellEnd"/>
    </w:p>
    <w:p w14:paraId="52F1778C" w14:textId="42575E02" w:rsidR="005536C7" w:rsidRPr="005536C7" w:rsidRDefault="005536C7" w:rsidP="005536C7">
      <w:pPr>
        <w:tabs>
          <w:tab w:val="left" w:pos="7200"/>
        </w:tabs>
        <w:spacing w:after="0" w:line="240" w:lineRule="auto"/>
        <w:ind w:right="-1109"/>
        <w:rPr>
          <w:rFonts w:ascii="Times New Roman" w:hAnsi="Times New Roman" w:cs="Times New Roman"/>
        </w:rPr>
      </w:pPr>
      <w:r w:rsidRPr="005536C7">
        <w:rPr>
          <w:rFonts w:ascii="Times New Roman" w:hAnsi="Times New Roman" w:cs="Times New Roman"/>
        </w:rPr>
        <w:t>November 10 to 12, 2021</w:t>
      </w:r>
      <w:r w:rsidRPr="005536C7">
        <w:rPr>
          <w:rFonts w:ascii="Times New Roman" w:hAnsi="Times New Roman" w:cs="Times New Roman"/>
        </w:rPr>
        <w:tab/>
        <w:t>AG/doc.57</w:t>
      </w:r>
      <w:r w:rsidRPr="005536C7">
        <w:rPr>
          <w:rFonts w:ascii="Times New Roman" w:hAnsi="Times New Roman" w:cs="Times New Roman"/>
        </w:rPr>
        <w:t>32</w:t>
      </w:r>
      <w:r w:rsidRPr="005536C7">
        <w:rPr>
          <w:rFonts w:ascii="Times New Roman" w:hAnsi="Times New Roman" w:cs="Times New Roman"/>
        </w:rPr>
        <w:t>/21</w:t>
      </w:r>
    </w:p>
    <w:p w14:paraId="1484122D" w14:textId="234FFD85" w:rsidR="005536C7" w:rsidRPr="005536C7" w:rsidRDefault="005536C7" w:rsidP="005536C7">
      <w:pPr>
        <w:tabs>
          <w:tab w:val="left" w:pos="7200"/>
        </w:tabs>
        <w:spacing w:after="0" w:line="240" w:lineRule="auto"/>
        <w:ind w:right="-1109"/>
        <w:rPr>
          <w:rFonts w:ascii="Times New Roman" w:hAnsi="Times New Roman" w:cs="Times New Roman"/>
        </w:rPr>
      </w:pPr>
      <w:r w:rsidRPr="005536C7">
        <w:rPr>
          <w:rFonts w:ascii="Times New Roman" w:hAnsi="Times New Roman" w:cs="Times New Roman"/>
        </w:rPr>
        <w:t>Guatemala City, Guatemala</w:t>
      </w:r>
      <w:r w:rsidRPr="005536C7">
        <w:rPr>
          <w:rFonts w:ascii="Times New Roman" w:hAnsi="Times New Roman" w:cs="Times New Roman"/>
        </w:rPr>
        <w:tab/>
        <w:t>5 November 2021</w:t>
      </w:r>
    </w:p>
    <w:p w14:paraId="29B9F36F" w14:textId="4B115997" w:rsidR="005536C7" w:rsidRPr="005536C7" w:rsidRDefault="005536C7" w:rsidP="005536C7">
      <w:pPr>
        <w:tabs>
          <w:tab w:val="left" w:pos="7200"/>
        </w:tabs>
        <w:spacing w:after="0" w:line="240" w:lineRule="auto"/>
        <w:ind w:right="-1109"/>
        <w:rPr>
          <w:rFonts w:ascii="Times New Roman" w:hAnsi="Times New Roman" w:cs="Times New Roman"/>
        </w:rPr>
      </w:pPr>
      <w:r w:rsidRPr="005536C7">
        <w:rPr>
          <w:rFonts w:ascii="Times New Roman" w:hAnsi="Times New Roman" w:cs="Times New Roman"/>
        </w:rPr>
        <w:t>VIRTUAL</w:t>
      </w:r>
      <w:r w:rsidRPr="005536C7">
        <w:rPr>
          <w:rFonts w:ascii="Times New Roman" w:hAnsi="Times New Roman" w:cs="Times New Roman"/>
        </w:rPr>
        <w:tab/>
        <w:t xml:space="preserve">Original: </w:t>
      </w:r>
      <w:r>
        <w:rPr>
          <w:rFonts w:ascii="Times New Roman" w:hAnsi="Times New Roman" w:cs="Times New Roman"/>
        </w:rPr>
        <w:t>Engli</w:t>
      </w:r>
      <w:r w:rsidRPr="005536C7">
        <w:rPr>
          <w:rFonts w:ascii="Times New Roman" w:hAnsi="Times New Roman" w:cs="Times New Roman"/>
        </w:rPr>
        <w:t>sh</w:t>
      </w:r>
    </w:p>
    <w:p w14:paraId="5DBCADCF" w14:textId="77777777" w:rsidR="005536C7" w:rsidRPr="005536C7" w:rsidRDefault="005536C7" w:rsidP="005536C7">
      <w:pPr>
        <w:spacing w:after="0" w:line="240" w:lineRule="auto"/>
        <w:ind w:right="-79"/>
        <w:jc w:val="right"/>
        <w:rPr>
          <w:rFonts w:ascii="Times New Roman" w:hAnsi="Times New Roman" w:cs="Times New Roman"/>
        </w:rPr>
      </w:pPr>
    </w:p>
    <w:p w14:paraId="2A64B8CA" w14:textId="3FE86A23" w:rsidR="005536C7" w:rsidRPr="005536C7" w:rsidRDefault="005536C7" w:rsidP="005536C7">
      <w:pPr>
        <w:tabs>
          <w:tab w:val="left" w:pos="7200"/>
        </w:tabs>
        <w:spacing w:after="0" w:line="240" w:lineRule="auto"/>
        <w:ind w:right="-389"/>
        <w:rPr>
          <w:rFonts w:ascii="Times New Roman" w:hAnsi="Times New Roman" w:cs="Times New Roman"/>
          <w:u w:val="single"/>
        </w:rPr>
      </w:pPr>
      <w:r>
        <w:rPr>
          <w:rFonts w:ascii="Times New Roman" w:hAnsi="Times New Roman" w:cs="Times New Roman"/>
        </w:rPr>
        <w:tab/>
      </w:r>
      <w:r w:rsidRPr="005536C7">
        <w:rPr>
          <w:rFonts w:ascii="Times New Roman" w:hAnsi="Times New Roman" w:cs="Times New Roman"/>
          <w:u w:val="single"/>
        </w:rPr>
        <w:t xml:space="preserve">Item </w:t>
      </w:r>
      <w:r>
        <w:rPr>
          <w:rFonts w:ascii="Times New Roman" w:hAnsi="Times New Roman" w:cs="Times New Roman"/>
          <w:u w:val="single"/>
        </w:rPr>
        <w:t>15</w:t>
      </w:r>
      <w:r w:rsidRPr="005536C7">
        <w:rPr>
          <w:rFonts w:ascii="Times New Roman" w:hAnsi="Times New Roman" w:cs="Times New Roman"/>
          <w:u w:val="single"/>
        </w:rPr>
        <w:t xml:space="preserve"> on the agenda</w:t>
      </w:r>
    </w:p>
    <w:p w14:paraId="7511E802" w14:textId="77777777" w:rsidR="005536C7" w:rsidRPr="005536C7" w:rsidRDefault="005536C7" w:rsidP="005536C7">
      <w:pPr>
        <w:spacing w:after="0" w:line="240" w:lineRule="auto"/>
        <w:ind w:right="-929"/>
        <w:rPr>
          <w:rFonts w:ascii="Times New Roman" w:hAnsi="Times New Roman" w:cs="Times New Roman"/>
        </w:rPr>
      </w:pPr>
    </w:p>
    <w:p w14:paraId="3CEC99DA" w14:textId="5BD718D6" w:rsidR="0001310C" w:rsidRDefault="0001310C" w:rsidP="0001310C">
      <w:pPr>
        <w:tabs>
          <w:tab w:val="center" w:pos="2880"/>
          <w:tab w:val="left" w:pos="7200"/>
        </w:tabs>
        <w:snapToGrid w:val="0"/>
        <w:spacing w:after="0" w:line="240" w:lineRule="auto"/>
        <w:ind w:right="-869"/>
        <w:jc w:val="both"/>
        <w:rPr>
          <w:rFonts w:ascii="Times New Roman" w:eastAsia="Times New Roman" w:hAnsi="Times New Roman" w:cs="Times New Roman"/>
          <w:lang w:eastAsia="es-ES"/>
        </w:rPr>
      </w:pPr>
    </w:p>
    <w:p w14:paraId="5A5DC288" w14:textId="77777777" w:rsidR="0001310C" w:rsidRPr="0070340A" w:rsidRDefault="0001310C" w:rsidP="0001310C">
      <w:pPr>
        <w:tabs>
          <w:tab w:val="center" w:pos="2880"/>
          <w:tab w:val="left" w:pos="7200"/>
        </w:tabs>
        <w:snapToGrid w:val="0"/>
        <w:spacing w:after="0" w:line="240" w:lineRule="auto"/>
        <w:ind w:right="-869"/>
        <w:jc w:val="both"/>
        <w:rPr>
          <w:rFonts w:ascii="Times New Roman" w:eastAsia="Calibri" w:hAnsi="Times New Roman" w:cs="Times New Roman"/>
          <w:bCs/>
          <w:lang w:eastAsia="es-ES"/>
        </w:rPr>
      </w:pPr>
    </w:p>
    <w:p w14:paraId="7A3C9351" w14:textId="2B62A62E" w:rsidR="001E3A55" w:rsidRPr="0070340A" w:rsidRDefault="001E3A55" w:rsidP="008A6869">
      <w:pPr>
        <w:spacing w:after="0" w:line="240" w:lineRule="auto"/>
        <w:jc w:val="center"/>
        <w:outlineLvl w:val="0"/>
        <w:rPr>
          <w:rFonts w:ascii="Times New Roman" w:eastAsia="Calibri" w:hAnsi="Times New Roman" w:cs="Times New Roman"/>
          <w:bCs/>
          <w:lang w:eastAsia="es-ES"/>
        </w:rPr>
      </w:pPr>
      <w:r w:rsidRPr="0070340A">
        <w:rPr>
          <w:rFonts w:ascii="Times New Roman" w:eastAsia="Calibri" w:hAnsi="Times New Roman" w:cs="Times New Roman"/>
          <w:bCs/>
          <w:lang w:eastAsia="es-ES"/>
        </w:rPr>
        <w:t>DRAFT RESOLUTION</w:t>
      </w:r>
    </w:p>
    <w:p w14:paraId="09CEFF6F" w14:textId="77777777" w:rsidR="001E3A55" w:rsidRPr="00CC6B0A" w:rsidRDefault="001E3A55" w:rsidP="008A6869">
      <w:pPr>
        <w:spacing w:after="0" w:line="240" w:lineRule="auto"/>
        <w:jc w:val="center"/>
        <w:outlineLvl w:val="0"/>
        <w:rPr>
          <w:rFonts w:ascii="Times New Roman" w:eastAsia="Calibri" w:hAnsi="Times New Roman" w:cs="Times New Roman"/>
          <w:bCs/>
          <w:lang w:val="es-AR" w:eastAsia="es-ES"/>
        </w:rPr>
      </w:pPr>
    </w:p>
    <w:p w14:paraId="3FCC3A1B" w14:textId="1C04435D" w:rsidR="0030156A" w:rsidRPr="0070340A" w:rsidRDefault="0030156A" w:rsidP="008A6869">
      <w:pPr>
        <w:spacing w:after="0" w:line="240" w:lineRule="auto"/>
        <w:jc w:val="center"/>
        <w:outlineLvl w:val="0"/>
        <w:rPr>
          <w:rFonts w:ascii="Times New Roman" w:eastAsia="Calibri" w:hAnsi="Times New Roman" w:cs="Times New Roman"/>
          <w:bCs/>
          <w:lang w:eastAsia="es-ES"/>
        </w:rPr>
      </w:pPr>
      <w:r w:rsidRPr="0070340A">
        <w:rPr>
          <w:rFonts w:ascii="Times New Roman" w:eastAsia="Calibri" w:hAnsi="Times New Roman" w:cs="Times New Roman"/>
          <w:bCs/>
          <w:lang w:eastAsia="es-ES"/>
        </w:rPr>
        <w:t>PROGRAM-BUDGET OF THE ORGANIZATION FOR 202</w:t>
      </w:r>
      <w:bookmarkEnd w:id="0"/>
      <w:r w:rsidR="00C44563" w:rsidRPr="0070340A">
        <w:rPr>
          <w:rFonts w:ascii="Times New Roman" w:eastAsia="Calibri" w:hAnsi="Times New Roman" w:cs="Times New Roman"/>
          <w:bCs/>
          <w:lang w:eastAsia="es-ES"/>
        </w:rPr>
        <w:t>2</w:t>
      </w:r>
    </w:p>
    <w:p w14:paraId="6A9917EE" w14:textId="7F7E580E" w:rsidR="00322109" w:rsidRPr="0070340A" w:rsidRDefault="00322109" w:rsidP="008A6869">
      <w:pPr>
        <w:spacing w:after="0" w:line="240" w:lineRule="auto"/>
        <w:jc w:val="center"/>
        <w:outlineLvl w:val="0"/>
        <w:rPr>
          <w:rFonts w:ascii="Times New Roman" w:eastAsia="Calibri" w:hAnsi="Times New Roman" w:cs="Times New Roman"/>
          <w:bCs/>
          <w:lang w:eastAsia="es-ES"/>
        </w:rPr>
      </w:pPr>
    </w:p>
    <w:p w14:paraId="174A9D74" w14:textId="2B8E7276" w:rsidR="00503B3D" w:rsidRPr="00503B3D" w:rsidRDefault="00322109" w:rsidP="00503B3D">
      <w:pPr>
        <w:spacing w:after="0" w:line="240" w:lineRule="auto"/>
        <w:jc w:val="center"/>
        <w:outlineLvl w:val="0"/>
        <w:rPr>
          <w:rFonts w:ascii="Times New Roman" w:eastAsia="Calibri" w:hAnsi="Times New Roman" w:cs="Times New Roman"/>
          <w:bCs/>
          <w:lang w:eastAsia="es-ES"/>
        </w:rPr>
      </w:pPr>
      <w:r w:rsidRPr="0070340A">
        <w:rPr>
          <w:rFonts w:ascii="Times New Roman" w:eastAsia="Calibri" w:hAnsi="Times New Roman" w:cs="Times New Roman"/>
          <w:bCs/>
          <w:lang w:eastAsia="es-ES"/>
        </w:rPr>
        <w:t>(</w:t>
      </w:r>
      <w:r w:rsidR="00503B3D" w:rsidRPr="00503B3D">
        <w:rPr>
          <w:rFonts w:ascii="Times New Roman" w:eastAsia="Calibri" w:hAnsi="Times New Roman" w:cs="Times New Roman"/>
          <w:bCs/>
          <w:lang w:eastAsia="es-ES"/>
        </w:rPr>
        <w:t xml:space="preserve">Agreed upon by the Permanent Council at its virtual regular meeting held on November </w:t>
      </w:r>
      <w:r w:rsidR="00503B3D">
        <w:rPr>
          <w:rFonts w:ascii="Times New Roman" w:eastAsia="Calibri" w:hAnsi="Times New Roman" w:cs="Times New Roman"/>
          <w:bCs/>
          <w:lang w:eastAsia="es-ES"/>
        </w:rPr>
        <w:t>4</w:t>
      </w:r>
      <w:r w:rsidR="00503B3D" w:rsidRPr="00503B3D">
        <w:rPr>
          <w:rFonts w:ascii="Times New Roman" w:eastAsia="Calibri" w:hAnsi="Times New Roman" w:cs="Times New Roman"/>
          <w:bCs/>
          <w:lang w:eastAsia="es-ES"/>
        </w:rPr>
        <w:t xml:space="preserve">, 2021, </w:t>
      </w:r>
    </w:p>
    <w:p w14:paraId="2D0505D3" w14:textId="1AE2F405" w:rsidR="00322109" w:rsidRPr="0070340A" w:rsidRDefault="00503B3D" w:rsidP="00503B3D">
      <w:pPr>
        <w:spacing w:after="0" w:line="240" w:lineRule="auto"/>
        <w:jc w:val="center"/>
        <w:outlineLvl w:val="0"/>
        <w:rPr>
          <w:rFonts w:ascii="Times New Roman" w:eastAsia="Calibri" w:hAnsi="Times New Roman" w:cs="Times New Roman"/>
          <w:bCs/>
          <w:lang w:eastAsia="es-ES"/>
        </w:rPr>
      </w:pPr>
      <w:r w:rsidRPr="00503B3D">
        <w:rPr>
          <w:rFonts w:ascii="Times New Roman" w:eastAsia="Calibri" w:hAnsi="Times New Roman" w:cs="Times New Roman"/>
          <w:bCs/>
          <w:lang w:eastAsia="es-ES"/>
        </w:rPr>
        <w:t>and referred to the Plenary of the General Assembly for consideration)</w:t>
      </w:r>
    </w:p>
    <w:p w14:paraId="444AC0C5" w14:textId="77777777" w:rsidR="008A6869" w:rsidRPr="0070340A" w:rsidRDefault="008A6869" w:rsidP="008A6869">
      <w:pPr>
        <w:spacing w:after="0" w:line="240" w:lineRule="auto"/>
        <w:jc w:val="center"/>
        <w:outlineLvl w:val="0"/>
        <w:rPr>
          <w:rFonts w:ascii="Times New Roman" w:eastAsia="Calibri" w:hAnsi="Times New Roman" w:cs="Times New Roman"/>
          <w:bCs/>
          <w:lang w:eastAsia="es-ES"/>
        </w:rPr>
      </w:pPr>
    </w:p>
    <w:p w14:paraId="0A185885"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63089465"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rPr>
      </w:pPr>
      <w:r w:rsidRPr="00E7120C">
        <w:rPr>
          <w:rFonts w:ascii="Times New Roman" w:eastAsia="Calibri" w:hAnsi="Times New Roman" w:cs="Times New Roman"/>
          <w:color w:val="000000"/>
        </w:rPr>
        <w:tab/>
        <w:t>THE GENERAL ASSEMBLY,</w:t>
      </w:r>
      <w:r w:rsidRPr="00E7120C">
        <w:rPr>
          <w:rFonts w:ascii="Times New Roman" w:eastAsia="Calibri" w:hAnsi="Times New Roman" w:cs="Times New Roman"/>
          <w:color w:val="000000"/>
        </w:rPr>
        <w:tab/>
      </w:r>
    </w:p>
    <w:p w14:paraId="5B31DBBA"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22C76423"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rPr>
      </w:pPr>
      <w:r w:rsidRPr="00E7120C">
        <w:rPr>
          <w:rFonts w:ascii="Times New Roman" w:eastAsia="Calibri" w:hAnsi="Times New Roman" w:cs="Times New Roman"/>
          <w:color w:val="000000"/>
        </w:rPr>
        <w:t>TAKING INTO ACCOUNT:</w:t>
      </w:r>
    </w:p>
    <w:p w14:paraId="565945F7"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39DDF7DC" w14:textId="2072ADED" w:rsidR="0030156A" w:rsidRPr="00E7120C" w:rsidRDefault="0030156A" w:rsidP="00E7120C">
      <w:pPr>
        <w:suppressAutoHyphens/>
        <w:spacing w:after="0" w:line="240" w:lineRule="auto"/>
        <w:ind w:firstLine="720"/>
        <w:jc w:val="both"/>
        <w:rPr>
          <w:rFonts w:ascii="Times New Roman" w:eastAsia="Times New Roman" w:hAnsi="Times New Roman" w:cs="Times New Roman"/>
          <w:bCs/>
          <w:color w:val="000000"/>
        </w:rPr>
      </w:pPr>
      <w:r w:rsidRPr="00E7120C">
        <w:rPr>
          <w:rFonts w:ascii="Times New Roman" w:eastAsia="Arial Unicode MS" w:hAnsi="Times New Roman" w:cs="Times New Roman"/>
          <w:color w:val="000000"/>
        </w:rPr>
        <w:t xml:space="preserve">That, in accordance with Articles 54.e and 55 of the Charter of the Organization of American States, the General Assembly approves the program-budget of the Organization and establishes the basis for setting the quota that each government is to contribute to the maintenance of the Organization, taking into account the respective countries’ ability to pay and their determination to contribute in an equitable </w:t>
      </w:r>
      <w:proofErr w:type="gramStart"/>
      <w:r w:rsidRPr="00E7120C">
        <w:rPr>
          <w:rFonts w:ascii="Times New Roman" w:eastAsia="Arial Unicode MS" w:hAnsi="Times New Roman" w:cs="Times New Roman"/>
          <w:color w:val="000000"/>
        </w:rPr>
        <w:t>manner;</w:t>
      </w:r>
      <w:proofErr w:type="gramEnd"/>
      <w:r w:rsidRPr="00E7120C">
        <w:rPr>
          <w:rFonts w:ascii="Times New Roman" w:eastAsia="Arial Unicode MS" w:hAnsi="Times New Roman" w:cs="Times New Roman"/>
          <w:color w:val="000000"/>
        </w:rPr>
        <w:t xml:space="preserve"> </w:t>
      </w:r>
    </w:p>
    <w:p w14:paraId="467AB714" w14:textId="0C4760E6"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057E3DA3" w14:textId="6A871A9D" w:rsidR="00CC4FA2" w:rsidRPr="00E7120C" w:rsidRDefault="00CC4FA2" w:rsidP="00E7120C">
      <w:pPr>
        <w:suppressAutoHyphens/>
        <w:spacing w:after="0" w:line="240" w:lineRule="auto"/>
        <w:ind w:firstLine="720"/>
        <w:jc w:val="both"/>
        <w:rPr>
          <w:rFonts w:ascii="Times New Roman" w:eastAsia="Arial Unicode MS" w:hAnsi="Times New Roman" w:cs="Times New Roman"/>
        </w:rPr>
      </w:pPr>
      <w:r w:rsidRPr="00E7120C">
        <w:rPr>
          <w:rFonts w:ascii="Times New Roman" w:eastAsia="Arial Unicode MS" w:hAnsi="Times New Roman" w:cs="Times New Roman"/>
        </w:rPr>
        <w:t>That, based on Article 86 of the General Standards</w:t>
      </w:r>
      <w:r w:rsidR="00453609" w:rsidRPr="00E7120C">
        <w:rPr>
          <w:rFonts w:ascii="Times New Roman" w:eastAsia="Arial Unicode MS" w:hAnsi="Times New Roman" w:cs="Times New Roman"/>
        </w:rPr>
        <w:t xml:space="preserve"> to Govern the Operations of the General Secretariat of the Organization of American States (General Standards)</w:t>
      </w:r>
      <w:r w:rsidRPr="00E7120C">
        <w:rPr>
          <w:rFonts w:ascii="Times New Roman" w:eastAsia="Arial Unicode MS" w:hAnsi="Times New Roman" w:cs="Times New Roman"/>
        </w:rPr>
        <w:t>, the General Secretariat shall submit to the Permanent Council a proposed budget for use of the indirect cost recovery (ICR) resources, which shall be based on projected revenue equivalent to 90 percent of the average ICR obtained in the three years immediately preceding the year in which the program-budget is adopted, and that the General Assembly shall also adopt the ICR budget;</w:t>
      </w:r>
      <w:r w:rsidR="003A21D2" w:rsidRPr="00E7120C">
        <w:rPr>
          <w:rFonts w:ascii="Times New Roman" w:eastAsia="Arial Unicode MS" w:hAnsi="Times New Roman" w:cs="Times New Roman"/>
        </w:rPr>
        <w:t xml:space="preserve"> </w:t>
      </w:r>
    </w:p>
    <w:p w14:paraId="61B61B03" w14:textId="38008215" w:rsidR="00CC4FA2" w:rsidRPr="00E7120C" w:rsidRDefault="00CC4FA2" w:rsidP="00E7120C">
      <w:pPr>
        <w:suppressAutoHyphens/>
        <w:spacing w:after="0" w:line="240" w:lineRule="auto"/>
        <w:ind w:firstLine="720"/>
        <w:jc w:val="both"/>
        <w:rPr>
          <w:rFonts w:ascii="Times New Roman" w:eastAsia="Arial Unicode MS" w:hAnsi="Times New Roman" w:cs="Times New Roman"/>
        </w:rPr>
      </w:pPr>
    </w:p>
    <w:p w14:paraId="21A00A4F" w14:textId="6104FD9F" w:rsidR="00CC4FA2" w:rsidRDefault="00CC4FA2" w:rsidP="00E7120C">
      <w:pPr>
        <w:suppressAutoHyphens/>
        <w:spacing w:after="0" w:line="240" w:lineRule="auto"/>
        <w:ind w:firstLine="720"/>
        <w:jc w:val="both"/>
        <w:rPr>
          <w:rFonts w:ascii="Times New Roman" w:eastAsia="Arial Unicode MS" w:hAnsi="Times New Roman" w:cs="Times New Roman"/>
          <w:bCs/>
        </w:rPr>
      </w:pPr>
      <w:r w:rsidRPr="00E7120C">
        <w:rPr>
          <w:rFonts w:ascii="Times New Roman" w:eastAsia="Arial Unicode MS" w:hAnsi="Times New Roman" w:cs="Times New Roman"/>
          <w:bCs/>
        </w:rPr>
        <w:t>That the revenue to finance the program-budget includes quota income, income from interest and refunds, and other funds, in accordance with Chapter IV of the General Standards;</w:t>
      </w:r>
      <w:r w:rsidR="003A21D2" w:rsidRPr="00E7120C">
        <w:rPr>
          <w:rFonts w:ascii="Times New Roman" w:eastAsia="Arial Unicode MS" w:hAnsi="Times New Roman" w:cs="Times New Roman"/>
          <w:bCs/>
        </w:rPr>
        <w:t xml:space="preserve"> </w:t>
      </w:r>
    </w:p>
    <w:p w14:paraId="1782957B" w14:textId="77777777" w:rsidR="00E7120C" w:rsidRPr="00E7120C" w:rsidRDefault="00E7120C" w:rsidP="00E7120C">
      <w:pPr>
        <w:suppressAutoHyphens/>
        <w:spacing w:after="0" w:line="240" w:lineRule="auto"/>
        <w:ind w:firstLine="720"/>
        <w:jc w:val="both"/>
        <w:rPr>
          <w:rFonts w:ascii="Times New Roman" w:eastAsia="Arial Unicode MS" w:hAnsi="Times New Roman" w:cs="Times New Roman"/>
          <w:bCs/>
        </w:rPr>
      </w:pPr>
    </w:p>
    <w:p w14:paraId="7768C6B0" w14:textId="1B3B7E23" w:rsidR="000B468A" w:rsidRPr="00E7120C" w:rsidRDefault="003E4CFC" w:rsidP="00E7120C">
      <w:pPr>
        <w:suppressAutoHyphens/>
        <w:spacing w:after="0" w:line="240" w:lineRule="auto"/>
        <w:ind w:firstLine="720"/>
        <w:jc w:val="both"/>
        <w:rPr>
          <w:rFonts w:ascii="Times New Roman" w:eastAsia="Arial Unicode MS" w:hAnsi="Times New Roman" w:cs="Times New Roman"/>
          <w:bCs/>
        </w:rPr>
      </w:pPr>
      <w:r w:rsidRPr="00E7120C">
        <w:rPr>
          <w:rFonts w:ascii="Times New Roman" w:eastAsia="Arial Unicode MS" w:hAnsi="Times New Roman" w:cs="Times New Roman"/>
        </w:rPr>
        <w:t xml:space="preserve">The </w:t>
      </w:r>
      <w:r w:rsidR="00B810A8" w:rsidRPr="00E7120C">
        <w:rPr>
          <w:rFonts w:ascii="Times New Roman" w:eastAsia="Arial Unicode MS" w:hAnsi="Times New Roman" w:cs="Times New Roman"/>
        </w:rPr>
        <w:t>proposed 2022</w:t>
      </w:r>
      <w:r w:rsidR="0030156A" w:rsidRPr="00E7120C">
        <w:rPr>
          <w:rFonts w:ascii="Times New Roman" w:eastAsia="Arial Unicode MS" w:hAnsi="Times New Roman" w:cs="Times New Roman"/>
        </w:rPr>
        <w:t xml:space="preserve"> program-budget of the Organization</w:t>
      </w:r>
      <w:r w:rsidR="0030156A" w:rsidRPr="00E7120C">
        <w:rPr>
          <w:rFonts w:ascii="Times New Roman" w:eastAsia="Arial Unicode MS" w:hAnsi="Times New Roman" w:cs="Times New Roman"/>
          <w:color w:val="000000"/>
        </w:rPr>
        <w:t xml:space="preserve"> </w:t>
      </w:r>
      <w:r w:rsidR="0030156A" w:rsidRPr="00E7120C">
        <w:rPr>
          <w:rFonts w:ascii="Times New Roman" w:eastAsia="Arial Unicode MS" w:hAnsi="Times New Roman" w:cs="Times New Roman"/>
          <w:bCs/>
          <w:color w:val="000000"/>
        </w:rPr>
        <w:t>(</w:t>
      </w:r>
      <w:hyperlink r:id="rId13" w:history="1">
        <w:r w:rsidR="00B810A8" w:rsidRPr="00E7120C">
          <w:rPr>
            <w:rFonts w:ascii="Times New Roman" w:hAnsi="Times New Roman" w:cs="Times New Roman"/>
            <w:color w:val="0000FF"/>
          </w:rPr>
          <w:t>CP/doc.</w:t>
        </w:r>
        <w:r w:rsidR="00A940E2" w:rsidRPr="00E7120C">
          <w:rPr>
            <w:rFonts w:ascii="Times New Roman" w:hAnsi="Times New Roman" w:cs="Times New Roman"/>
            <w:color w:val="0000FF"/>
          </w:rPr>
          <w:t>5720/21</w:t>
        </w:r>
      </w:hyperlink>
      <w:r w:rsidR="0030156A" w:rsidRPr="00E7120C">
        <w:rPr>
          <w:rFonts w:ascii="Times New Roman" w:eastAsia="Arial Unicode MS" w:hAnsi="Times New Roman" w:cs="Times New Roman"/>
          <w:color w:val="0000FF"/>
        </w:rPr>
        <w:t>)</w:t>
      </w:r>
      <w:r w:rsidR="0030156A" w:rsidRPr="00E7120C">
        <w:rPr>
          <w:rFonts w:ascii="Times New Roman" w:eastAsia="Arial Unicode MS" w:hAnsi="Times New Roman" w:cs="Times New Roman"/>
          <w:bCs/>
        </w:rPr>
        <w:t xml:space="preserve"> presented by the Gen</w:t>
      </w:r>
      <w:r w:rsidR="00B810A8" w:rsidRPr="00E7120C">
        <w:rPr>
          <w:rFonts w:ascii="Times New Roman" w:eastAsia="Arial Unicode MS" w:hAnsi="Times New Roman" w:cs="Times New Roman"/>
          <w:bCs/>
        </w:rPr>
        <w:t xml:space="preserve">eral Secretariat on </w:t>
      </w:r>
      <w:r w:rsidR="00A940E2" w:rsidRPr="00E7120C">
        <w:rPr>
          <w:rFonts w:ascii="Times New Roman" w:eastAsia="Arial Unicode MS" w:hAnsi="Times New Roman" w:cs="Times New Roman"/>
          <w:bCs/>
        </w:rPr>
        <w:t>August 23</w:t>
      </w:r>
      <w:r w:rsidR="00B810A8" w:rsidRPr="00E7120C">
        <w:rPr>
          <w:rFonts w:ascii="Times New Roman" w:eastAsia="Arial Unicode MS" w:hAnsi="Times New Roman" w:cs="Times New Roman"/>
          <w:bCs/>
        </w:rPr>
        <w:t>, 2021</w:t>
      </w:r>
      <w:r w:rsidR="0030156A" w:rsidRPr="00E7120C">
        <w:rPr>
          <w:rFonts w:ascii="Times New Roman" w:eastAsia="Arial Unicode MS" w:hAnsi="Times New Roman" w:cs="Times New Roman"/>
          <w:bCs/>
        </w:rPr>
        <w:t xml:space="preserve"> and the annual report of the Board of External Auditors to the Permanent Council (</w:t>
      </w:r>
      <w:hyperlink r:id="rId14" w:history="1">
        <w:r w:rsidR="00B360C0" w:rsidRPr="00E7120C">
          <w:rPr>
            <w:rFonts w:ascii="Times New Roman" w:eastAsia="Arial Unicode MS" w:hAnsi="Times New Roman" w:cs="Times New Roman"/>
            <w:color w:val="0000FF"/>
          </w:rPr>
          <w:t>CP/doc.5700/21</w:t>
        </w:r>
      </w:hyperlink>
      <w:r w:rsidR="00B810A8" w:rsidRPr="00E7120C">
        <w:rPr>
          <w:rFonts w:ascii="Times New Roman" w:eastAsia="Arial Unicode MS" w:hAnsi="Times New Roman" w:cs="Times New Roman"/>
          <w:bCs/>
        </w:rPr>
        <w:t xml:space="preserve">), presented on </w:t>
      </w:r>
      <w:r w:rsidR="00B360C0" w:rsidRPr="00E7120C">
        <w:rPr>
          <w:rFonts w:ascii="Times New Roman" w:eastAsia="Arial Unicode MS" w:hAnsi="Times New Roman" w:cs="Times New Roman"/>
          <w:bCs/>
        </w:rPr>
        <w:t xml:space="preserve">May </w:t>
      </w:r>
      <w:r w:rsidR="008B191A">
        <w:rPr>
          <w:rFonts w:ascii="Times New Roman" w:eastAsia="Arial Unicode MS" w:hAnsi="Times New Roman" w:cs="Times New Roman"/>
          <w:bCs/>
        </w:rPr>
        <w:t>12</w:t>
      </w:r>
      <w:r w:rsidR="00B360C0" w:rsidRPr="00E7120C">
        <w:rPr>
          <w:rFonts w:ascii="Times New Roman" w:eastAsia="Arial Unicode MS" w:hAnsi="Times New Roman" w:cs="Times New Roman"/>
          <w:bCs/>
        </w:rPr>
        <w:t xml:space="preserve">, </w:t>
      </w:r>
      <w:r w:rsidR="00B810A8" w:rsidRPr="00E7120C">
        <w:rPr>
          <w:rFonts w:ascii="Times New Roman" w:eastAsia="Arial Unicode MS" w:hAnsi="Times New Roman" w:cs="Times New Roman"/>
          <w:bCs/>
        </w:rPr>
        <w:t>2021</w:t>
      </w:r>
      <w:r w:rsidR="0030156A" w:rsidRPr="00E7120C">
        <w:rPr>
          <w:rFonts w:ascii="Times New Roman" w:eastAsia="Arial Unicode MS" w:hAnsi="Times New Roman" w:cs="Times New Roman"/>
          <w:bCs/>
        </w:rPr>
        <w:t xml:space="preserve">; </w:t>
      </w:r>
    </w:p>
    <w:p w14:paraId="2376AAD5" w14:textId="77777777" w:rsidR="000B468A" w:rsidRPr="00E7120C" w:rsidRDefault="000B468A" w:rsidP="00E7120C">
      <w:pPr>
        <w:suppressAutoHyphens/>
        <w:spacing w:after="0" w:line="240" w:lineRule="auto"/>
        <w:ind w:firstLine="720"/>
        <w:jc w:val="both"/>
        <w:rPr>
          <w:rFonts w:ascii="Times New Roman" w:eastAsia="Arial Unicode MS" w:hAnsi="Times New Roman" w:cs="Times New Roman"/>
          <w:bCs/>
        </w:rPr>
      </w:pPr>
    </w:p>
    <w:p w14:paraId="6CCE63B0" w14:textId="1A897295" w:rsidR="0030156A" w:rsidRPr="00E7120C" w:rsidRDefault="000B468A" w:rsidP="00A87978">
      <w:pPr>
        <w:suppressAutoHyphens/>
        <w:spacing w:after="0" w:line="240" w:lineRule="auto"/>
        <w:ind w:firstLine="720"/>
        <w:jc w:val="both"/>
        <w:rPr>
          <w:rFonts w:ascii="Times New Roman" w:eastAsia="Times New Roman" w:hAnsi="Times New Roman" w:cs="Times New Roman"/>
          <w:bCs/>
          <w:color w:val="000000"/>
        </w:rPr>
      </w:pPr>
      <w:r w:rsidRPr="00E7120C">
        <w:rPr>
          <w:rFonts w:ascii="Times New Roman" w:eastAsia="Arial Unicode MS" w:hAnsi="Times New Roman" w:cs="Times New Roman"/>
          <w:bCs/>
          <w:color w:val="000000"/>
        </w:rPr>
        <w:t xml:space="preserve">The “Report of the Chair of the Committee on Administrative and Budgetary Affairs on the </w:t>
      </w:r>
      <w:r w:rsidR="00A87978" w:rsidRPr="00A87978">
        <w:rPr>
          <w:rFonts w:ascii="Times New Roman" w:eastAsia="Arial Unicode MS" w:hAnsi="Times New Roman" w:cs="Times New Roman"/>
          <w:bCs/>
          <w:color w:val="000000"/>
        </w:rPr>
        <w:t xml:space="preserve">on the activities of the CAAP and the </w:t>
      </w:r>
      <w:r w:rsidRPr="00E7120C">
        <w:rPr>
          <w:rFonts w:ascii="Times New Roman" w:eastAsia="Arial Unicode MS" w:hAnsi="Times New Roman" w:cs="Times New Roman"/>
          <w:bCs/>
          <w:color w:val="000000"/>
        </w:rPr>
        <w:t xml:space="preserve">Proposed Program-Budget of the Organization for 2022” </w:t>
      </w:r>
      <w:r w:rsidRPr="00E7120C">
        <w:rPr>
          <w:rFonts w:ascii="Times New Roman" w:eastAsia="Arial Unicode MS" w:hAnsi="Times New Roman" w:cs="Times New Roman"/>
          <w:bCs/>
          <w:color w:val="000000"/>
        </w:rPr>
        <w:lastRenderedPageBreak/>
        <w:t>(</w:t>
      </w:r>
      <w:hyperlink r:id="rId15" w:history="1">
        <w:r w:rsidRPr="00A87978">
          <w:rPr>
            <w:rFonts w:ascii="Times New Roman" w:hAnsi="Times New Roman" w:cs="Times New Roman"/>
            <w:color w:val="0000FF"/>
          </w:rPr>
          <w:t>CP/CAAP</w:t>
        </w:r>
        <w:r w:rsidR="00A87978" w:rsidRPr="00A87978">
          <w:rPr>
            <w:rFonts w:ascii="Times New Roman" w:hAnsi="Times New Roman" w:cs="Times New Roman"/>
            <w:color w:val="0000FF"/>
          </w:rPr>
          <w:t>-3788/21</w:t>
        </w:r>
      </w:hyperlink>
      <w:r w:rsidRPr="00E7120C">
        <w:rPr>
          <w:rFonts w:ascii="Times New Roman" w:eastAsia="Arial Unicode MS" w:hAnsi="Times New Roman" w:cs="Times New Roman"/>
          <w:bCs/>
          <w:color w:val="000000"/>
        </w:rPr>
        <w:t xml:space="preserve">), presented in accordance with Article 60.b of the Charter of the Organization of American States; </w:t>
      </w:r>
      <w:r w:rsidR="003A21D2" w:rsidRPr="00E7120C">
        <w:rPr>
          <w:rFonts w:ascii="Times New Roman" w:eastAsia="Arial Unicode MS" w:hAnsi="Times New Roman" w:cs="Times New Roman"/>
          <w:i/>
          <w:iCs/>
          <w:color w:val="000000" w:themeColor="text1"/>
        </w:rPr>
        <w:t xml:space="preserve"> </w:t>
      </w:r>
      <w:r w:rsidR="0030156A" w:rsidRPr="00E7120C">
        <w:rPr>
          <w:rFonts w:ascii="Times New Roman" w:eastAsia="Arial Unicode MS" w:hAnsi="Times New Roman" w:cs="Times New Roman"/>
          <w:bCs/>
          <w:i/>
          <w:iCs/>
          <w:color w:val="000000"/>
        </w:rPr>
        <w:t xml:space="preserve"> </w:t>
      </w:r>
    </w:p>
    <w:p w14:paraId="44D34695" w14:textId="2BC42C18"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6F4E7D8B" w14:textId="77777777" w:rsidR="00A17C2F" w:rsidRDefault="00A17C2F">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br w:type="page"/>
      </w:r>
    </w:p>
    <w:p w14:paraId="2FA69422" w14:textId="01A9EF50" w:rsidR="00C36AA0" w:rsidRPr="00E7120C" w:rsidRDefault="001542D6" w:rsidP="00E7120C">
      <w:pPr>
        <w:suppressAutoHyphens/>
        <w:spacing w:after="0" w:line="240" w:lineRule="auto"/>
        <w:ind w:firstLine="720"/>
        <w:jc w:val="both"/>
        <w:rPr>
          <w:rFonts w:ascii="Times New Roman" w:eastAsia="Times New Roman" w:hAnsi="Times New Roman" w:cs="Times New Roman"/>
          <w:color w:val="000000"/>
          <w:lang w:eastAsia="es-ES"/>
        </w:rPr>
      </w:pPr>
      <w:r w:rsidRPr="00E7120C">
        <w:rPr>
          <w:rFonts w:ascii="Times New Roman" w:eastAsia="Times New Roman" w:hAnsi="Times New Roman" w:cs="Times New Roman"/>
          <w:color w:val="000000"/>
          <w:lang w:eastAsia="es-ES"/>
        </w:rPr>
        <w:lastRenderedPageBreak/>
        <w:t xml:space="preserve">The following </w:t>
      </w:r>
      <w:r w:rsidR="00421939" w:rsidRPr="00E7120C">
        <w:rPr>
          <w:rFonts w:ascii="Times New Roman" w:eastAsia="Times New Roman" w:hAnsi="Times New Roman" w:cs="Times New Roman"/>
          <w:color w:val="000000"/>
          <w:lang w:eastAsia="es-ES"/>
        </w:rPr>
        <w:t>r</w:t>
      </w:r>
      <w:r w:rsidR="00C36AA0" w:rsidRPr="00E7120C">
        <w:rPr>
          <w:rFonts w:ascii="Times New Roman" w:eastAsia="Times New Roman" w:hAnsi="Times New Roman" w:cs="Times New Roman"/>
          <w:color w:val="000000"/>
          <w:lang w:eastAsia="es-ES"/>
        </w:rPr>
        <w:t>esolutions:</w:t>
      </w:r>
      <w:r w:rsidR="003A21D2" w:rsidRPr="00E7120C">
        <w:rPr>
          <w:rFonts w:ascii="Times New Roman" w:eastAsia="Times New Roman" w:hAnsi="Times New Roman" w:cs="Times New Roman"/>
          <w:color w:val="000000"/>
          <w:lang w:eastAsia="es-ES"/>
        </w:rPr>
        <w:t xml:space="preserve"> </w:t>
      </w:r>
    </w:p>
    <w:p w14:paraId="66C7DEB1" w14:textId="77777777" w:rsidR="00C36AA0" w:rsidRPr="00E7120C" w:rsidRDefault="00C36AA0" w:rsidP="00E7120C">
      <w:pPr>
        <w:suppressAutoHyphens/>
        <w:spacing w:after="0" w:line="240" w:lineRule="auto"/>
        <w:ind w:firstLine="720"/>
        <w:jc w:val="both"/>
        <w:rPr>
          <w:rFonts w:ascii="Times New Roman" w:eastAsia="Times New Roman" w:hAnsi="Times New Roman" w:cs="Times New Roman"/>
          <w:color w:val="000000"/>
          <w:lang w:eastAsia="es-ES"/>
        </w:rPr>
      </w:pPr>
    </w:p>
    <w:p w14:paraId="207C41B9" w14:textId="3B23A8FF" w:rsidR="00C36AA0" w:rsidRPr="00A87978" w:rsidRDefault="00E23454" w:rsidP="00E7120C">
      <w:pPr>
        <w:suppressAutoHyphens/>
        <w:spacing w:after="0" w:line="240" w:lineRule="auto"/>
        <w:ind w:firstLine="720"/>
        <w:jc w:val="both"/>
        <w:rPr>
          <w:rFonts w:ascii="Times New Roman" w:eastAsia="Times New Roman" w:hAnsi="Times New Roman" w:cs="Times New Roman"/>
          <w:color w:val="000000"/>
          <w:lang w:eastAsia="es-ES"/>
        </w:rPr>
      </w:pPr>
      <w:hyperlink r:id="rId16" w:history="1">
        <w:r w:rsidR="00C36AA0" w:rsidRPr="00A87978">
          <w:rPr>
            <w:rFonts w:ascii="Times New Roman" w:hAnsi="Times New Roman" w:cs="Times New Roman"/>
            <w:color w:val="0000FF"/>
          </w:rPr>
          <w:t>AG/RES. 1319 (XXV-O/95</w:t>
        </w:r>
      </w:hyperlink>
      <w:r w:rsidR="00C36AA0" w:rsidRPr="00A87978">
        <w:rPr>
          <w:rFonts w:ascii="Times New Roman" w:eastAsia="Times New Roman" w:hAnsi="Times New Roman" w:cs="Times New Roman"/>
          <w:color w:val="000000"/>
          <w:lang w:eastAsia="es-ES"/>
        </w:rPr>
        <w:t>)</w:t>
      </w:r>
      <w:r w:rsidR="0091540C" w:rsidRPr="00A87978">
        <w:rPr>
          <w:rFonts w:ascii="Times New Roman" w:eastAsia="Times New Roman" w:hAnsi="Times New Roman" w:cs="Times New Roman"/>
          <w:color w:val="000000"/>
          <w:lang w:eastAsia="es-ES"/>
        </w:rPr>
        <w:t xml:space="preserve"> “Modification and Clarification of Resolutions AG/RES. 1275 (XXIV-O/94) and CP/RES. 631 (989/94) for the Modification of the General Secretariat’s Staff Compensation System”</w:t>
      </w:r>
    </w:p>
    <w:p w14:paraId="36F6FE66" w14:textId="77777777" w:rsidR="00C36AA0" w:rsidRPr="00A87978" w:rsidRDefault="00C36AA0" w:rsidP="00E7120C">
      <w:pPr>
        <w:suppressAutoHyphens/>
        <w:spacing w:after="0" w:line="240" w:lineRule="auto"/>
        <w:ind w:firstLine="720"/>
        <w:jc w:val="both"/>
        <w:rPr>
          <w:rFonts w:ascii="Times New Roman" w:eastAsia="Times New Roman" w:hAnsi="Times New Roman" w:cs="Times New Roman"/>
          <w:color w:val="000000"/>
          <w:lang w:eastAsia="es-ES"/>
        </w:rPr>
      </w:pPr>
    </w:p>
    <w:p w14:paraId="1E3270CC" w14:textId="3FA2967D" w:rsidR="00C36AA0" w:rsidRPr="00A87978" w:rsidRDefault="00C36AA0" w:rsidP="00E7120C">
      <w:pPr>
        <w:suppressAutoHyphens/>
        <w:spacing w:after="0" w:line="240" w:lineRule="auto"/>
        <w:ind w:firstLine="720"/>
        <w:jc w:val="both"/>
        <w:rPr>
          <w:rFonts w:ascii="Times New Roman" w:hAnsi="Times New Roman" w:cs="Times New Roman"/>
        </w:rPr>
      </w:pPr>
      <w:r w:rsidRPr="00A87978">
        <w:rPr>
          <w:rFonts w:ascii="Times New Roman" w:eastAsia="Times New Roman" w:hAnsi="Times New Roman" w:cs="Times New Roman"/>
          <w:color w:val="000000"/>
          <w:lang w:eastAsia="es-ES"/>
        </w:rPr>
        <w:t>AG/RES. 1757 (XXX-O/00)</w:t>
      </w:r>
      <w:r w:rsidR="003059D3" w:rsidRPr="00A87978">
        <w:rPr>
          <w:rFonts w:ascii="Times New Roman" w:eastAsia="Times New Roman" w:hAnsi="Times New Roman" w:cs="Times New Roman"/>
          <w:color w:val="000000"/>
          <w:lang w:eastAsia="es-ES"/>
        </w:rPr>
        <w:t xml:space="preserve"> </w:t>
      </w:r>
      <w:r w:rsidR="00225286" w:rsidRPr="00A87978">
        <w:rPr>
          <w:rFonts w:ascii="Times New Roman" w:eastAsia="Times New Roman" w:hAnsi="Times New Roman" w:cs="Times New Roman"/>
          <w:color w:val="000000"/>
          <w:lang w:eastAsia="es-ES"/>
        </w:rPr>
        <w:t xml:space="preserve">“Measures to Encourage the Timely Payment of Quotas” </w:t>
      </w:r>
      <w:r w:rsidR="003059D3" w:rsidRPr="00A87978">
        <w:rPr>
          <w:rFonts w:ascii="Times New Roman" w:eastAsia="Times New Roman" w:hAnsi="Times New Roman" w:cs="Times New Roman"/>
          <w:color w:val="000000"/>
          <w:lang w:eastAsia="es-ES"/>
        </w:rPr>
        <w:t>m</w:t>
      </w:r>
      <w:r w:rsidR="003059D3" w:rsidRPr="00A87978">
        <w:rPr>
          <w:rFonts w:ascii="Times New Roman" w:hAnsi="Times New Roman" w:cs="Times New Roman"/>
        </w:rPr>
        <w:t>odified by resolutions AG/RES. 2157 (XXXV-O/05) and AG/RES. 1 (XLII-E/11) rev. 1</w:t>
      </w:r>
    </w:p>
    <w:p w14:paraId="3044C8A2" w14:textId="77777777" w:rsidR="003059D3" w:rsidRPr="00A87978" w:rsidRDefault="003059D3" w:rsidP="00E7120C">
      <w:pPr>
        <w:suppressAutoHyphens/>
        <w:spacing w:after="0" w:line="240" w:lineRule="auto"/>
        <w:ind w:firstLine="720"/>
        <w:jc w:val="both"/>
        <w:rPr>
          <w:rFonts w:ascii="Times New Roman" w:eastAsia="Times New Roman" w:hAnsi="Times New Roman" w:cs="Times New Roman"/>
          <w:color w:val="000000"/>
          <w:lang w:eastAsia="es-ES"/>
        </w:rPr>
      </w:pPr>
    </w:p>
    <w:p w14:paraId="717A579D" w14:textId="18FE1F79" w:rsidR="00C36AA0" w:rsidRPr="00A87978" w:rsidRDefault="00E23454" w:rsidP="00E7120C">
      <w:pPr>
        <w:suppressAutoHyphens/>
        <w:spacing w:after="0" w:line="240" w:lineRule="auto"/>
        <w:ind w:firstLine="720"/>
        <w:jc w:val="both"/>
        <w:rPr>
          <w:rFonts w:ascii="Times New Roman" w:eastAsia="Times New Roman" w:hAnsi="Times New Roman" w:cs="Times New Roman"/>
          <w:color w:val="000000"/>
          <w:lang w:eastAsia="es-ES"/>
        </w:rPr>
      </w:pPr>
      <w:hyperlink r:id="rId17" w:history="1">
        <w:r w:rsidR="00C36AA0" w:rsidRPr="00A87978">
          <w:rPr>
            <w:rFonts w:ascii="Times New Roman" w:hAnsi="Times New Roman" w:cs="Times New Roman"/>
            <w:color w:val="0000FF"/>
          </w:rPr>
          <w:t>AG/RES. 1 (XXXIV-E/07) rev. 1</w:t>
        </w:r>
      </w:hyperlink>
      <w:r w:rsidR="0091540C" w:rsidRPr="00A87978">
        <w:rPr>
          <w:rFonts w:ascii="Times New Roman" w:eastAsia="Times New Roman" w:hAnsi="Times New Roman" w:cs="Times New Roman"/>
          <w:color w:val="000000"/>
          <w:lang w:eastAsia="es-ES"/>
        </w:rPr>
        <w:t xml:space="preserve"> </w:t>
      </w:r>
      <w:r w:rsidR="00225286" w:rsidRPr="00A87978">
        <w:rPr>
          <w:rFonts w:ascii="Times New Roman" w:eastAsia="Times New Roman" w:hAnsi="Times New Roman" w:cs="Times New Roman"/>
          <w:color w:val="000000"/>
          <w:lang w:eastAsia="es-ES"/>
        </w:rPr>
        <w:t>“Methodology for Calculating the Scale of Quota Assessments to Finance the Regular Fund of the Organization”</w:t>
      </w:r>
    </w:p>
    <w:p w14:paraId="74A15835" w14:textId="77777777" w:rsidR="00C36AA0" w:rsidRPr="00A87978" w:rsidRDefault="00C36AA0" w:rsidP="00E7120C">
      <w:pPr>
        <w:suppressAutoHyphens/>
        <w:spacing w:after="0" w:line="240" w:lineRule="auto"/>
        <w:ind w:firstLine="720"/>
        <w:jc w:val="both"/>
        <w:rPr>
          <w:rFonts w:ascii="Times New Roman" w:eastAsia="Times New Roman" w:hAnsi="Times New Roman" w:cs="Times New Roman"/>
          <w:color w:val="000000"/>
          <w:lang w:eastAsia="es-ES"/>
        </w:rPr>
      </w:pPr>
    </w:p>
    <w:p w14:paraId="55EC361A" w14:textId="5945F6EC" w:rsidR="00C36AA0" w:rsidRPr="00A87978" w:rsidRDefault="00E23454" w:rsidP="00E7120C">
      <w:pPr>
        <w:suppressAutoHyphens/>
        <w:spacing w:after="0" w:line="240" w:lineRule="auto"/>
        <w:ind w:firstLine="720"/>
        <w:jc w:val="both"/>
        <w:rPr>
          <w:rFonts w:ascii="Times New Roman" w:eastAsia="Times New Roman" w:hAnsi="Times New Roman" w:cs="Times New Roman"/>
          <w:color w:val="000000"/>
          <w:lang w:eastAsia="es-ES"/>
        </w:rPr>
      </w:pPr>
      <w:hyperlink r:id="rId18" w:history="1">
        <w:r w:rsidR="00C36AA0" w:rsidRPr="00A87978">
          <w:rPr>
            <w:rFonts w:ascii="Times New Roman" w:hAnsi="Times New Roman" w:cs="Times New Roman"/>
            <w:color w:val="0000FF"/>
          </w:rPr>
          <w:t>CP/RES. 1103 (2168/18) rev. 1</w:t>
        </w:r>
      </w:hyperlink>
      <w:r w:rsidR="00F3161F" w:rsidRPr="00A87978">
        <w:rPr>
          <w:rFonts w:ascii="Times New Roman" w:eastAsia="Times New Roman" w:hAnsi="Times New Roman" w:cs="Times New Roman"/>
          <w:color w:val="000000"/>
          <w:lang w:eastAsia="es-ES"/>
        </w:rPr>
        <w:t xml:space="preserve"> “Amendments to the </w:t>
      </w:r>
      <w:bookmarkStart w:id="1" w:name="_Hlk78715171"/>
      <w:r w:rsidR="00F3161F" w:rsidRPr="00A87978">
        <w:rPr>
          <w:rFonts w:ascii="Times New Roman" w:eastAsia="Times New Roman" w:hAnsi="Times New Roman" w:cs="Times New Roman"/>
          <w:color w:val="000000"/>
          <w:lang w:eastAsia="es-ES"/>
        </w:rPr>
        <w:t>Methodology for Calculating the Scale of Quota Assessments to Finance the Regular Fund of the</w:t>
      </w:r>
      <w:bookmarkEnd w:id="1"/>
      <w:r w:rsidR="00F3161F" w:rsidRPr="00A87978">
        <w:rPr>
          <w:rFonts w:ascii="Times New Roman" w:eastAsia="Times New Roman" w:hAnsi="Times New Roman" w:cs="Times New Roman"/>
          <w:color w:val="000000"/>
          <w:lang w:eastAsia="es-ES"/>
        </w:rPr>
        <w:t xml:space="preserve"> OAS 2019-2023”</w:t>
      </w:r>
    </w:p>
    <w:p w14:paraId="414610DE" w14:textId="77777777" w:rsidR="00C36AA0" w:rsidRPr="00A87978" w:rsidRDefault="00C36AA0" w:rsidP="00E7120C">
      <w:pPr>
        <w:suppressAutoHyphens/>
        <w:spacing w:after="0" w:line="240" w:lineRule="auto"/>
        <w:jc w:val="both"/>
        <w:rPr>
          <w:rFonts w:ascii="Times New Roman" w:eastAsia="Times New Roman" w:hAnsi="Times New Roman" w:cs="Times New Roman"/>
          <w:color w:val="000000"/>
          <w:lang w:eastAsia="es-ES"/>
        </w:rPr>
      </w:pPr>
    </w:p>
    <w:p w14:paraId="61E457E3" w14:textId="78BFCDC4" w:rsidR="00C36AA0" w:rsidRPr="00A87978" w:rsidRDefault="00C36AA0" w:rsidP="00E7120C">
      <w:pPr>
        <w:suppressAutoHyphens/>
        <w:spacing w:after="0" w:line="240" w:lineRule="auto"/>
        <w:ind w:firstLine="720"/>
        <w:jc w:val="both"/>
        <w:rPr>
          <w:rFonts w:ascii="Times New Roman" w:eastAsia="Times New Roman" w:hAnsi="Times New Roman" w:cs="Times New Roman"/>
          <w:color w:val="000000"/>
          <w:lang w:eastAsia="es-ES"/>
        </w:rPr>
      </w:pPr>
      <w:r w:rsidRPr="00A87978">
        <w:rPr>
          <w:rFonts w:ascii="Times New Roman" w:eastAsia="Times New Roman" w:hAnsi="Times New Roman" w:cs="Times New Roman"/>
          <w:color w:val="000000"/>
          <w:lang w:eastAsia="es-ES"/>
        </w:rPr>
        <w:t>AG/RES. 2942 (XLIX-O/19)</w:t>
      </w:r>
      <w:r w:rsidR="00421939" w:rsidRPr="00A87978">
        <w:rPr>
          <w:rFonts w:ascii="Times New Roman" w:eastAsia="Times New Roman" w:hAnsi="Times New Roman" w:cs="Times New Roman"/>
          <w:color w:val="000000"/>
          <w:lang w:eastAsia="es-ES"/>
        </w:rPr>
        <w:t xml:space="preserve"> </w:t>
      </w:r>
      <w:r w:rsidR="0091540C" w:rsidRPr="00A87978">
        <w:rPr>
          <w:rFonts w:ascii="Times New Roman" w:eastAsia="Times New Roman" w:hAnsi="Times New Roman" w:cs="Times New Roman"/>
          <w:color w:val="000000"/>
          <w:lang w:eastAsia="es-ES"/>
        </w:rPr>
        <w:t>“Strengthening Ethics, Oversight, and Transparency of the Organization of American States”</w:t>
      </w:r>
    </w:p>
    <w:p w14:paraId="7145DF72" w14:textId="77777777" w:rsidR="00225286" w:rsidRPr="00A87978" w:rsidRDefault="00225286" w:rsidP="00E7120C">
      <w:pPr>
        <w:suppressAutoHyphens/>
        <w:spacing w:after="0" w:line="240" w:lineRule="auto"/>
        <w:ind w:firstLine="720"/>
        <w:jc w:val="both"/>
        <w:rPr>
          <w:rFonts w:ascii="Times New Roman" w:eastAsia="Times New Roman" w:hAnsi="Times New Roman" w:cs="Times New Roman"/>
          <w:color w:val="000000"/>
          <w:lang w:eastAsia="es-ES"/>
        </w:rPr>
      </w:pPr>
    </w:p>
    <w:p w14:paraId="5C6597D6" w14:textId="77777777" w:rsidR="00225286" w:rsidRPr="00A87978" w:rsidRDefault="00E23454" w:rsidP="00E7120C">
      <w:pPr>
        <w:suppressAutoHyphens/>
        <w:spacing w:after="0" w:line="240" w:lineRule="auto"/>
        <w:ind w:firstLine="720"/>
        <w:jc w:val="both"/>
        <w:rPr>
          <w:rFonts w:ascii="Times New Roman" w:eastAsia="Times New Roman" w:hAnsi="Times New Roman" w:cs="Times New Roman"/>
          <w:color w:val="000000"/>
          <w:lang w:eastAsia="es-ES"/>
        </w:rPr>
      </w:pPr>
      <w:hyperlink r:id="rId19" w:history="1">
        <w:r w:rsidR="00225286" w:rsidRPr="00A87978">
          <w:rPr>
            <w:rFonts w:ascii="Times New Roman" w:hAnsi="Times New Roman" w:cs="Times New Roman"/>
            <w:color w:val="0000FF"/>
          </w:rPr>
          <w:t>AG/RES. 1 (LI-E/16) rev. 1</w:t>
        </w:r>
      </w:hyperlink>
      <w:r w:rsidR="00225286" w:rsidRPr="00A87978">
        <w:rPr>
          <w:rFonts w:ascii="Times New Roman" w:hAnsi="Times New Roman" w:cs="Times New Roman"/>
          <w:color w:val="0000FF"/>
        </w:rPr>
        <w:t xml:space="preserve"> </w:t>
      </w:r>
      <w:r w:rsidR="00225286" w:rsidRPr="00A87978">
        <w:rPr>
          <w:rFonts w:ascii="Times New Roman" w:eastAsia="Times New Roman" w:hAnsi="Times New Roman" w:cs="Times New Roman"/>
          <w:color w:val="000000"/>
          <w:lang w:eastAsia="es-ES"/>
        </w:rPr>
        <w:t>“Comprehensive Strategic Plan of the Organization”</w:t>
      </w:r>
    </w:p>
    <w:p w14:paraId="0FD4F8E2" w14:textId="77777777" w:rsidR="00C36AA0" w:rsidRPr="00A87978" w:rsidRDefault="00C36AA0" w:rsidP="00E7120C">
      <w:pPr>
        <w:suppressAutoHyphens/>
        <w:spacing w:after="0" w:line="240" w:lineRule="auto"/>
        <w:jc w:val="both"/>
        <w:rPr>
          <w:rFonts w:ascii="Times New Roman" w:eastAsia="Times New Roman" w:hAnsi="Times New Roman" w:cs="Times New Roman"/>
          <w:color w:val="000000"/>
          <w:lang w:eastAsia="es-ES"/>
        </w:rPr>
      </w:pPr>
    </w:p>
    <w:p w14:paraId="4DA9E810" w14:textId="6949411A" w:rsidR="00C36AA0" w:rsidRPr="00E7120C" w:rsidRDefault="00E23454" w:rsidP="00E7120C">
      <w:pPr>
        <w:suppressAutoHyphens/>
        <w:spacing w:after="0" w:line="240" w:lineRule="auto"/>
        <w:ind w:firstLine="720"/>
        <w:jc w:val="both"/>
        <w:rPr>
          <w:rFonts w:ascii="Times New Roman" w:eastAsia="Times New Roman" w:hAnsi="Times New Roman" w:cs="Times New Roman"/>
          <w:color w:val="000000"/>
          <w:lang w:eastAsia="es-ES"/>
        </w:rPr>
      </w:pPr>
      <w:hyperlink r:id="rId20" w:history="1">
        <w:r w:rsidR="00C36AA0" w:rsidRPr="00A87978">
          <w:rPr>
            <w:rFonts w:ascii="Times New Roman" w:hAnsi="Times New Roman" w:cs="Times New Roman"/>
            <w:color w:val="0000FF"/>
          </w:rPr>
          <w:t>CP/RES. 1121 (2209/19)</w:t>
        </w:r>
      </w:hyperlink>
      <w:r w:rsidR="0091540C" w:rsidRPr="00A87978">
        <w:rPr>
          <w:rFonts w:ascii="Times New Roman" w:hAnsi="Times New Roman" w:cs="Times New Roman"/>
          <w:color w:val="0000FF"/>
        </w:rPr>
        <w:t xml:space="preserve"> </w:t>
      </w:r>
      <w:r w:rsidR="0091540C" w:rsidRPr="00A87978">
        <w:rPr>
          <w:rFonts w:ascii="Times New Roman" w:hAnsi="Times New Roman" w:cs="Times New Roman"/>
          <w:color w:val="000000"/>
        </w:rPr>
        <w:t>“Strategic Planning of the Organiza</w:t>
      </w:r>
      <w:r w:rsidR="0091540C" w:rsidRPr="00E7120C">
        <w:rPr>
          <w:rFonts w:ascii="Times New Roman" w:hAnsi="Times New Roman" w:cs="Times New Roman"/>
          <w:color w:val="000000"/>
        </w:rPr>
        <w:t>tion”</w:t>
      </w:r>
    </w:p>
    <w:p w14:paraId="20F35512" w14:textId="77777777" w:rsidR="008B38F2" w:rsidRPr="00E7120C" w:rsidRDefault="008B38F2" w:rsidP="00E7120C">
      <w:pPr>
        <w:suppressAutoHyphens/>
        <w:spacing w:after="0" w:line="240" w:lineRule="auto"/>
        <w:jc w:val="both"/>
        <w:rPr>
          <w:rFonts w:ascii="Times New Roman" w:eastAsia="Calibri" w:hAnsi="Times New Roman" w:cs="Times New Roman"/>
          <w:color w:val="000000"/>
        </w:rPr>
      </w:pPr>
    </w:p>
    <w:p w14:paraId="78478E7A" w14:textId="3597F088" w:rsidR="0030156A" w:rsidRPr="00E7120C" w:rsidRDefault="0030156A" w:rsidP="00E7120C">
      <w:pPr>
        <w:suppressAutoHyphens/>
        <w:spacing w:after="0" w:line="240" w:lineRule="auto"/>
        <w:jc w:val="both"/>
        <w:rPr>
          <w:rFonts w:ascii="Times New Roman" w:eastAsia="Times New Roman" w:hAnsi="Times New Roman" w:cs="Times New Roman"/>
          <w:color w:val="000000"/>
        </w:rPr>
      </w:pPr>
      <w:r w:rsidRPr="00E7120C">
        <w:rPr>
          <w:rFonts w:ascii="Times New Roman" w:eastAsia="Calibri" w:hAnsi="Times New Roman" w:cs="Times New Roman"/>
          <w:color w:val="000000"/>
        </w:rPr>
        <w:t>BEARING IN MIND:</w:t>
      </w:r>
    </w:p>
    <w:p w14:paraId="6C31E20B"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1103B167" w14:textId="2903468F" w:rsidR="0030156A" w:rsidRPr="00E7120C" w:rsidRDefault="7713ED73" w:rsidP="00E7120C">
      <w:pPr>
        <w:suppressAutoHyphens/>
        <w:spacing w:after="0" w:line="240" w:lineRule="auto"/>
        <w:ind w:firstLine="720"/>
        <w:jc w:val="both"/>
        <w:rPr>
          <w:rFonts w:ascii="Times New Roman" w:eastAsia="Times New Roman" w:hAnsi="Times New Roman" w:cs="Times New Roman"/>
          <w:color w:val="000000"/>
        </w:rPr>
      </w:pPr>
      <w:r w:rsidRPr="00E7120C">
        <w:rPr>
          <w:rFonts w:ascii="Times New Roman" w:eastAsia="Arial Unicode MS" w:hAnsi="Times New Roman" w:cs="Times New Roman"/>
          <w:color w:val="000000" w:themeColor="text1"/>
        </w:rPr>
        <w:t xml:space="preserve">That, the Regular Fund notwithstanding, the specific funds are an important source of supplementary financing for the activities of the Organization and, therefore, should be consistent with the nature, purposes, and principles of the Organization, as envisaged in the Charter of the Organization of American States; </w:t>
      </w:r>
      <w:r w:rsidR="003A21D2" w:rsidRPr="00E7120C">
        <w:rPr>
          <w:rFonts w:ascii="Times New Roman" w:eastAsia="Arial Unicode MS" w:hAnsi="Times New Roman" w:cs="Times New Roman"/>
          <w:i/>
          <w:iCs/>
          <w:color w:val="000000" w:themeColor="text1"/>
        </w:rPr>
        <w:t xml:space="preserve"> </w:t>
      </w:r>
      <w:r w:rsidRPr="00E7120C">
        <w:rPr>
          <w:rFonts w:ascii="Times New Roman" w:eastAsia="Arial Unicode MS" w:hAnsi="Times New Roman" w:cs="Times New Roman"/>
          <w:i/>
          <w:iCs/>
          <w:color w:val="000000" w:themeColor="text1"/>
        </w:rPr>
        <w:t xml:space="preserve"> </w:t>
      </w:r>
    </w:p>
    <w:p w14:paraId="008BEE0D" w14:textId="77777777" w:rsidR="0030156A" w:rsidRPr="00E7120C" w:rsidRDefault="0030156A" w:rsidP="00E7120C">
      <w:pPr>
        <w:suppressAutoHyphens/>
        <w:spacing w:after="0" w:line="240" w:lineRule="auto"/>
        <w:rPr>
          <w:rFonts w:ascii="Times New Roman" w:eastAsia="Times New Roman" w:hAnsi="Times New Roman" w:cs="Times New Roman"/>
          <w:color w:val="000000"/>
          <w:lang w:eastAsia="es-ES"/>
        </w:rPr>
      </w:pPr>
    </w:p>
    <w:p w14:paraId="13381323" w14:textId="7DB6AB4B" w:rsidR="0030156A" w:rsidRPr="00E7120C" w:rsidRDefault="0030156A" w:rsidP="00E7120C">
      <w:pPr>
        <w:suppressAutoHyphens/>
        <w:spacing w:after="0" w:line="240" w:lineRule="auto"/>
        <w:ind w:firstLine="720"/>
        <w:jc w:val="both"/>
        <w:rPr>
          <w:rFonts w:ascii="Times New Roman" w:eastAsia="Times New Roman" w:hAnsi="Times New Roman" w:cs="Times New Roman"/>
          <w:bCs/>
        </w:rPr>
      </w:pPr>
      <w:r w:rsidRPr="00E7120C">
        <w:rPr>
          <w:rFonts w:ascii="Times New Roman" w:eastAsia="Arial Unicode MS" w:hAnsi="Times New Roman" w:cs="Times New Roman"/>
          <w:bCs/>
        </w:rPr>
        <w:t xml:space="preserve">That, in accordance with Article 78 (b) of the General Standards, in order to ensure the regular and continuous financial operations of the General Secretariat, the amount of the Reserve Subfund of the Regular Fund </w:t>
      </w:r>
      <w:r w:rsidR="00FE3F4A" w:rsidRPr="00E7120C">
        <w:rPr>
          <w:rFonts w:ascii="Times New Roman" w:eastAsia="Arial Unicode MS" w:hAnsi="Times New Roman" w:cs="Times New Roman"/>
          <w:bCs/>
        </w:rPr>
        <w:t xml:space="preserve">shall </w:t>
      </w:r>
      <w:r w:rsidRPr="00E7120C">
        <w:rPr>
          <w:rFonts w:ascii="Times New Roman" w:eastAsia="Arial Unicode MS" w:hAnsi="Times New Roman" w:cs="Times New Roman"/>
          <w:bCs/>
        </w:rPr>
        <w:t>be</w:t>
      </w:r>
      <w:r w:rsidR="000B468A" w:rsidRPr="00E7120C">
        <w:rPr>
          <w:rFonts w:ascii="Times New Roman" w:eastAsia="Arial Unicode MS" w:hAnsi="Times New Roman" w:cs="Times New Roman"/>
          <w:bCs/>
        </w:rPr>
        <w:t xml:space="preserve"> </w:t>
      </w:r>
      <w:r w:rsidRPr="00E7120C">
        <w:rPr>
          <w:rFonts w:ascii="Times New Roman" w:eastAsia="Arial Unicode MS" w:hAnsi="Times New Roman" w:cs="Times New Roman"/>
          <w:bCs/>
        </w:rPr>
        <w:t xml:space="preserve">30 percent of the total of the annual quotas of the member </w:t>
      </w:r>
      <w:proofErr w:type="gramStart"/>
      <w:r w:rsidRPr="00E7120C">
        <w:rPr>
          <w:rFonts w:ascii="Times New Roman" w:eastAsia="Arial Unicode MS" w:hAnsi="Times New Roman" w:cs="Times New Roman"/>
          <w:bCs/>
        </w:rPr>
        <w:t>states;</w:t>
      </w:r>
      <w:proofErr w:type="gramEnd"/>
      <w:r w:rsidRPr="00E7120C">
        <w:rPr>
          <w:rFonts w:ascii="Times New Roman" w:eastAsia="Arial Unicode MS" w:hAnsi="Times New Roman" w:cs="Times New Roman"/>
          <w:bCs/>
        </w:rPr>
        <w:t xml:space="preserve"> </w:t>
      </w:r>
    </w:p>
    <w:p w14:paraId="6942D1D9" w14:textId="77777777" w:rsidR="0030156A" w:rsidRPr="00E7120C" w:rsidRDefault="0030156A" w:rsidP="00E7120C">
      <w:pPr>
        <w:suppressAutoHyphens/>
        <w:spacing w:after="0" w:line="240" w:lineRule="auto"/>
        <w:rPr>
          <w:rFonts w:ascii="Times New Roman" w:eastAsia="Times New Roman" w:hAnsi="Times New Roman" w:cs="Times New Roman"/>
          <w:bCs/>
          <w:color w:val="000000"/>
          <w:lang w:eastAsia="es-ES"/>
        </w:rPr>
      </w:pPr>
    </w:p>
    <w:p w14:paraId="2FAEF949" w14:textId="63D66A29" w:rsidR="001F5A59" w:rsidRPr="00E7120C" w:rsidRDefault="0030156A" w:rsidP="00E7120C">
      <w:pPr>
        <w:suppressAutoHyphens/>
        <w:spacing w:after="0" w:line="240" w:lineRule="auto"/>
        <w:ind w:firstLine="720"/>
        <w:jc w:val="both"/>
        <w:rPr>
          <w:rFonts w:ascii="Times New Roman" w:eastAsia="Arial Unicode MS" w:hAnsi="Times New Roman" w:cs="Times New Roman"/>
          <w:bCs/>
        </w:rPr>
      </w:pPr>
      <w:r w:rsidRPr="00E7120C">
        <w:rPr>
          <w:rFonts w:ascii="Times New Roman" w:eastAsia="Arial Unicode MS" w:hAnsi="Times New Roman" w:cs="Times New Roman"/>
          <w:bCs/>
          <w:color w:val="000000"/>
        </w:rPr>
        <w:t xml:space="preserve">That said fund lacks sufficient resources to fulfill its purpose and that it is advisable, </w:t>
      </w:r>
      <w:r w:rsidRPr="00E7120C">
        <w:rPr>
          <w:rFonts w:ascii="Times New Roman" w:eastAsia="Arial Unicode MS" w:hAnsi="Times New Roman" w:cs="Times New Roman"/>
          <w:bCs/>
        </w:rPr>
        <w:t>accordingly, that efforts be made</w:t>
      </w:r>
      <w:r w:rsidR="00244790" w:rsidRPr="00E7120C">
        <w:rPr>
          <w:rFonts w:ascii="Times New Roman" w:eastAsia="Arial Unicode MS" w:hAnsi="Times New Roman" w:cs="Times New Roman"/>
          <w:bCs/>
        </w:rPr>
        <w:t xml:space="preserve"> to increase such reserves</w:t>
      </w:r>
      <w:r w:rsidRPr="00E7120C">
        <w:rPr>
          <w:rFonts w:ascii="Times New Roman" w:eastAsia="Arial Unicode MS" w:hAnsi="Times New Roman" w:cs="Times New Roman"/>
          <w:bCs/>
        </w:rPr>
        <w:t xml:space="preserve">, such as </w:t>
      </w:r>
      <w:r w:rsidR="00244790" w:rsidRPr="00E7120C">
        <w:rPr>
          <w:rFonts w:ascii="Times New Roman" w:eastAsia="Arial Unicode MS" w:hAnsi="Times New Roman" w:cs="Times New Roman"/>
          <w:bCs/>
        </w:rPr>
        <w:t xml:space="preserve">by </w:t>
      </w:r>
      <w:r w:rsidRPr="00E7120C">
        <w:rPr>
          <w:rFonts w:ascii="Times New Roman" w:eastAsia="Arial Unicode MS" w:hAnsi="Times New Roman" w:cs="Times New Roman"/>
          <w:bCs/>
        </w:rPr>
        <w:t xml:space="preserve">setting, a priori, Regular Fund spending limits at a level below the gross total of quotas; </w:t>
      </w:r>
    </w:p>
    <w:p w14:paraId="5E95ADBE" w14:textId="77777777" w:rsidR="001F5A59" w:rsidRPr="00E7120C" w:rsidRDefault="001F5A59" w:rsidP="00E7120C">
      <w:pPr>
        <w:suppressAutoHyphens/>
        <w:spacing w:after="0" w:line="240" w:lineRule="auto"/>
        <w:ind w:firstLine="720"/>
        <w:jc w:val="both"/>
        <w:rPr>
          <w:rFonts w:ascii="Times New Roman" w:eastAsia="Arial Unicode MS" w:hAnsi="Times New Roman" w:cs="Times New Roman"/>
          <w:bCs/>
        </w:rPr>
      </w:pPr>
    </w:p>
    <w:p w14:paraId="2F372B57" w14:textId="33B381EF" w:rsidR="001F5A59" w:rsidRPr="00E7120C" w:rsidRDefault="001F5A59" w:rsidP="00E7120C">
      <w:pPr>
        <w:spacing w:after="0" w:line="240" w:lineRule="auto"/>
        <w:ind w:firstLine="720"/>
        <w:jc w:val="both"/>
        <w:rPr>
          <w:rFonts w:ascii="Times New Roman" w:eastAsia="Calibri" w:hAnsi="Times New Roman" w:cs="Times New Roman"/>
        </w:rPr>
      </w:pPr>
      <w:r w:rsidRPr="00E7120C">
        <w:rPr>
          <w:rFonts w:ascii="Times New Roman" w:eastAsia="Calibri" w:hAnsi="Times New Roman" w:cs="Times New Roman"/>
          <w:color w:val="000000"/>
        </w:rPr>
        <w:t>That the Permanent Council can continue to examine, through the CAAP, measures to encourage prompt payment of quotas and increase liquidity;</w:t>
      </w:r>
      <w:r w:rsidRPr="00E7120C">
        <w:rPr>
          <w:rFonts w:ascii="Times New Roman" w:eastAsia="Calibri" w:hAnsi="Times New Roman" w:cs="Times New Roman"/>
          <w:i/>
          <w:color w:val="000000"/>
        </w:rPr>
        <w:t xml:space="preserve"> </w:t>
      </w:r>
      <w:r w:rsidR="003A21D2" w:rsidRPr="00E7120C">
        <w:rPr>
          <w:rFonts w:ascii="Times New Roman" w:eastAsia="Arial Unicode MS" w:hAnsi="Times New Roman" w:cs="Times New Roman"/>
          <w:i/>
          <w:iCs/>
          <w:color w:val="000000" w:themeColor="text1"/>
        </w:rPr>
        <w:t xml:space="preserve"> </w:t>
      </w:r>
      <w:r w:rsidRPr="00E7120C">
        <w:rPr>
          <w:rFonts w:ascii="Times New Roman" w:eastAsia="Calibri" w:hAnsi="Times New Roman" w:cs="Times New Roman"/>
          <w:i/>
          <w:color w:val="000000"/>
        </w:rPr>
        <w:t xml:space="preserve">  </w:t>
      </w:r>
    </w:p>
    <w:p w14:paraId="5FF62453" w14:textId="5BAABC80" w:rsidR="0030156A" w:rsidRPr="00E7120C" w:rsidRDefault="0030156A" w:rsidP="00E7120C">
      <w:pPr>
        <w:suppressAutoHyphens/>
        <w:spacing w:after="0" w:line="240" w:lineRule="auto"/>
        <w:ind w:firstLine="720"/>
        <w:jc w:val="both"/>
        <w:rPr>
          <w:rFonts w:ascii="Times New Roman" w:eastAsia="Arial Unicode MS" w:hAnsi="Times New Roman" w:cs="Times New Roman"/>
          <w:bCs/>
          <w:i/>
          <w:iCs/>
          <w:color w:val="000000"/>
        </w:rPr>
      </w:pPr>
      <w:r w:rsidRPr="00E7120C">
        <w:rPr>
          <w:rFonts w:ascii="Times New Roman" w:eastAsia="Arial Unicode MS" w:hAnsi="Times New Roman" w:cs="Times New Roman"/>
          <w:bCs/>
          <w:i/>
          <w:iCs/>
          <w:color w:val="000000"/>
        </w:rPr>
        <w:t xml:space="preserve"> </w:t>
      </w:r>
    </w:p>
    <w:p w14:paraId="00DC6EC8" w14:textId="088C7BE7" w:rsidR="0030156A" w:rsidRPr="00E7120C" w:rsidRDefault="0030156A" w:rsidP="00E7120C">
      <w:pPr>
        <w:suppressAutoHyphens/>
        <w:spacing w:after="0" w:line="240" w:lineRule="auto"/>
        <w:ind w:firstLine="720"/>
        <w:jc w:val="both"/>
        <w:rPr>
          <w:rFonts w:ascii="Times New Roman" w:eastAsia="Times New Roman" w:hAnsi="Times New Roman" w:cs="Times New Roman"/>
          <w:bCs/>
          <w:color w:val="000000"/>
        </w:rPr>
      </w:pPr>
      <w:r w:rsidRPr="00E7120C">
        <w:rPr>
          <w:rFonts w:ascii="Times New Roman" w:eastAsia="Arial Unicode MS" w:hAnsi="Times New Roman" w:cs="Times New Roman"/>
          <w:color w:val="000000"/>
        </w:rPr>
        <w:t xml:space="preserve">That it is important to maintain a culture and practice of austerity, efficacy, accountability, efficiency, transparency, and prudence in the use, execution, and management of the Organization’s resources and ensure the allocation of adequate and sustainable financing to perform its work; and </w:t>
      </w:r>
      <w:r w:rsidR="003A21D2" w:rsidRPr="00E7120C">
        <w:rPr>
          <w:rFonts w:ascii="Times New Roman" w:eastAsia="Arial Unicode MS" w:hAnsi="Times New Roman" w:cs="Times New Roman"/>
          <w:i/>
          <w:iCs/>
          <w:color w:val="000000" w:themeColor="text1"/>
        </w:rPr>
        <w:t xml:space="preserve"> </w:t>
      </w:r>
      <w:r w:rsidRPr="00E7120C">
        <w:rPr>
          <w:rFonts w:ascii="Times New Roman" w:eastAsia="Arial Unicode MS" w:hAnsi="Times New Roman" w:cs="Times New Roman"/>
          <w:bCs/>
          <w:i/>
          <w:iCs/>
          <w:color w:val="000000"/>
        </w:rPr>
        <w:t xml:space="preserve"> </w:t>
      </w:r>
    </w:p>
    <w:p w14:paraId="23928DFA" w14:textId="77777777" w:rsidR="0030156A" w:rsidRPr="00E7120C" w:rsidRDefault="0030156A" w:rsidP="00E7120C">
      <w:pPr>
        <w:suppressAutoHyphens/>
        <w:spacing w:after="0" w:line="240" w:lineRule="auto"/>
        <w:rPr>
          <w:rFonts w:ascii="Times New Roman" w:eastAsia="Times New Roman" w:hAnsi="Times New Roman" w:cs="Times New Roman"/>
          <w:color w:val="000000"/>
          <w:lang w:eastAsia="es-ES"/>
        </w:rPr>
      </w:pPr>
    </w:p>
    <w:p w14:paraId="485D86D0" w14:textId="107A0ABD" w:rsidR="0030156A" w:rsidRPr="00E7120C" w:rsidRDefault="003E4CFC" w:rsidP="00E7120C">
      <w:pPr>
        <w:suppressAutoHyphens/>
        <w:spacing w:after="0" w:line="240" w:lineRule="auto"/>
        <w:ind w:firstLine="720"/>
        <w:jc w:val="both"/>
        <w:rPr>
          <w:rFonts w:ascii="Times New Roman" w:eastAsia="Times New Roman" w:hAnsi="Times New Roman" w:cs="Times New Roman"/>
          <w:color w:val="000000"/>
          <w:lang w:eastAsia="es-ES"/>
        </w:rPr>
      </w:pPr>
      <w:r w:rsidRPr="00E7120C">
        <w:rPr>
          <w:rFonts w:ascii="Times New Roman" w:eastAsia="Arial Unicode MS" w:hAnsi="Times New Roman" w:cs="Times New Roman"/>
        </w:rPr>
        <w:t>The</w:t>
      </w:r>
      <w:r w:rsidR="0030156A" w:rsidRPr="00E7120C">
        <w:rPr>
          <w:rFonts w:ascii="Times New Roman" w:eastAsia="Arial Unicode MS" w:hAnsi="Times New Roman" w:cs="Times New Roman"/>
        </w:rPr>
        <w:t xml:space="preserve"> importance of the four pillars of the Organization</w:t>
      </w:r>
      <w:r w:rsidR="0030156A" w:rsidRPr="00E7120C">
        <w:rPr>
          <w:rFonts w:ascii="Times New Roman" w:eastAsia="Arial Unicode MS" w:hAnsi="Times New Roman" w:cs="Times New Roman"/>
          <w:b/>
          <w:bCs/>
        </w:rPr>
        <w:t xml:space="preserve"> </w:t>
      </w:r>
      <w:r w:rsidR="0030156A" w:rsidRPr="00E7120C">
        <w:rPr>
          <w:rFonts w:ascii="Times New Roman" w:eastAsia="Arial Unicode MS" w:hAnsi="Times New Roman" w:cs="Times New Roman"/>
        </w:rPr>
        <w:t xml:space="preserve">– democracy, human rights, security, and integral development – </w:t>
      </w:r>
      <w:r w:rsidR="00EB7547" w:rsidRPr="00E7120C">
        <w:rPr>
          <w:rFonts w:ascii="Times New Roman" w:eastAsia="Arial Unicode MS" w:hAnsi="Times New Roman" w:cs="Times New Roman"/>
        </w:rPr>
        <w:t xml:space="preserve">considers </w:t>
      </w:r>
      <w:r w:rsidR="00743AF1" w:rsidRPr="00E7120C">
        <w:rPr>
          <w:rFonts w:ascii="Times New Roman" w:eastAsia="Arial Unicode MS" w:hAnsi="Times New Roman" w:cs="Times New Roman"/>
        </w:rPr>
        <w:t>it necessary</w:t>
      </w:r>
      <w:r w:rsidR="0030156A" w:rsidRPr="00E7120C">
        <w:rPr>
          <w:rFonts w:ascii="Times New Roman" w:eastAsia="Arial Unicode MS" w:hAnsi="Times New Roman" w:cs="Times New Roman"/>
        </w:rPr>
        <w:t xml:space="preserve"> that they all be allocated adequate funding to operate properly</w:t>
      </w:r>
      <w:r w:rsidR="00EB7547" w:rsidRPr="00E7120C">
        <w:rPr>
          <w:rFonts w:ascii="Times New Roman" w:eastAsia="Arial Unicode MS" w:hAnsi="Times New Roman" w:cs="Times New Roman"/>
        </w:rPr>
        <w:t xml:space="preserve"> by</w:t>
      </w:r>
      <w:r w:rsidR="0030156A" w:rsidRPr="00E7120C">
        <w:rPr>
          <w:rFonts w:ascii="Times New Roman" w:eastAsia="Arial Unicode MS" w:hAnsi="Times New Roman" w:cs="Times New Roman"/>
        </w:rPr>
        <w:t xml:space="preserve"> providing them an equitable allocation of resources aimed at ensuring strict fulfillment of the mandates agreed upon by the political organs of the Organization, </w:t>
      </w:r>
    </w:p>
    <w:p w14:paraId="5B43EBD4" w14:textId="77777777" w:rsidR="0030156A" w:rsidRPr="00E7120C" w:rsidRDefault="0030156A" w:rsidP="00E7120C">
      <w:pPr>
        <w:suppressAutoHyphens/>
        <w:spacing w:after="0" w:line="240" w:lineRule="auto"/>
        <w:jc w:val="both"/>
        <w:rPr>
          <w:rFonts w:ascii="Times New Roman" w:eastAsia="Calibri" w:hAnsi="Times New Roman" w:cs="Times New Roman"/>
          <w:color w:val="000000"/>
        </w:rPr>
      </w:pPr>
      <w:r w:rsidRPr="00E7120C">
        <w:rPr>
          <w:rFonts w:ascii="Times New Roman" w:eastAsia="Calibri" w:hAnsi="Times New Roman" w:cs="Times New Roman"/>
          <w:color w:val="000000"/>
        </w:rPr>
        <w:lastRenderedPageBreak/>
        <w:t>RESOLVES:</w:t>
      </w:r>
    </w:p>
    <w:p w14:paraId="57BB1A7A"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3FF39AD4" w14:textId="7DAA211F" w:rsidR="0030156A" w:rsidRPr="00E7120C" w:rsidRDefault="0030156A" w:rsidP="00E7120C">
      <w:pPr>
        <w:numPr>
          <w:ilvl w:val="0"/>
          <w:numId w:val="9"/>
        </w:numPr>
        <w:suppressAutoHyphens/>
        <w:spacing w:after="0" w:line="240" w:lineRule="auto"/>
        <w:ind w:hanging="720"/>
        <w:jc w:val="both"/>
        <w:rPr>
          <w:rFonts w:ascii="Times New Roman" w:eastAsia="Times New Roman" w:hAnsi="Times New Roman" w:cs="Times New Roman"/>
          <w:color w:val="000000"/>
          <w:u w:val="single"/>
        </w:rPr>
      </w:pPr>
      <w:r w:rsidRPr="00E7120C">
        <w:rPr>
          <w:rFonts w:ascii="Times New Roman" w:eastAsia="Calibri" w:hAnsi="Times New Roman" w:cs="Times New Roman"/>
          <w:color w:val="000000"/>
          <w:u w:val="single"/>
        </w:rPr>
        <w:t>FINANCING OF BUDGET APPROPRIATIONS</w:t>
      </w:r>
    </w:p>
    <w:p w14:paraId="7F878F0E"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0E87F656" w14:textId="34FAA284" w:rsidR="0030156A" w:rsidRPr="00E7120C" w:rsidRDefault="0030156A" w:rsidP="00E7120C">
      <w:pPr>
        <w:numPr>
          <w:ilvl w:val="0"/>
          <w:numId w:val="11"/>
        </w:numPr>
        <w:suppressAutoHyphens/>
        <w:spacing w:after="0" w:line="240" w:lineRule="auto"/>
        <w:ind w:left="0" w:firstLine="720"/>
        <w:jc w:val="both"/>
        <w:rPr>
          <w:rFonts w:ascii="Times New Roman" w:eastAsia="MS Mincho" w:hAnsi="Times New Roman" w:cs="Times New Roman"/>
          <w:color w:val="000000"/>
        </w:rPr>
      </w:pPr>
      <w:r w:rsidRPr="00E7120C">
        <w:rPr>
          <w:rFonts w:ascii="Times New Roman" w:eastAsia="Calibri" w:hAnsi="Times New Roman" w:cs="Times New Roman"/>
          <w:color w:val="000000" w:themeColor="text1"/>
        </w:rPr>
        <w:t>To set the quotas through which the member states will finance the Regular Fund of the Organization for 202</w:t>
      </w:r>
      <w:r w:rsidR="72B54C5B" w:rsidRPr="00E7120C">
        <w:rPr>
          <w:rFonts w:ascii="Times New Roman" w:eastAsia="Calibri" w:hAnsi="Times New Roman" w:cs="Times New Roman"/>
          <w:color w:val="000000" w:themeColor="text1"/>
        </w:rPr>
        <w:t>2</w:t>
      </w:r>
      <w:r w:rsidR="003E6F49" w:rsidRPr="00E7120C">
        <w:rPr>
          <w:rFonts w:ascii="Times New Roman" w:eastAsia="Calibri" w:hAnsi="Times New Roman" w:cs="Times New Roman"/>
          <w:color w:val="000000" w:themeColor="text1"/>
        </w:rPr>
        <w:t>,</w:t>
      </w:r>
      <w:r w:rsidRPr="00E7120C">
        <w:rPr>
          <w:rFonts w:ascii="Times New Roman" w:eastAsia="Calibri" w:hAnsi="Times New Roman" w:cs="Times New Roman"/>
          <w:color w:val="000000" w:themeColor="text1"/>
        </w:rPr>
        <w:t xml:space="preserve"> and the assessments for income tax reimbursements</w:t>
      </w:r>
      <w:r w:rsidR="003E6F49" w:rsidRPr="00E7120C">
        <w:rPr>
          <w:rFonts w:ascii="Times New Roman" w:eastAsia="Calibri" w:hAnsi="Times New Roman" w:cs="Times New Roman"/>
          <w:color w:val="000000" w:themeColor="text1"/>
        </w:rPr>
        <w:t>,</w:t>
      </w:r>
      <w:r w:rsidRPr="00E7120C">
        <w:rPr>
          <w:rFonts w:ascii="Times New Roman" w:eastAsia="Calibri" w:hAnsi="Times New Roman" w:cs="Times New Roman"/>
          <w:color w:val="000000" w:themeColor="text1"/>
        </w:rPr>
        <w:t xml:space="preserve"> in keeping with the methods adopted </w:t>
      </w:r>
      <w:r w:rsidR="003E6F49" w:rsidRPr="00E7120C">
        <w:rPr>
          <w:rFonts w:ascii="Times New Roman" w:eastAsia="Calibri" w:hAnsi="Times New Roman" w:cs="Times New Roman"/>
          <w:color w:val="000000" w:themeColor="text1"/>
        </w:rPr>
        <w:t xml:space="preserve">by </w:t>
      </w:r>
      <w:r w:rsidRPr="00E7120C">
        <w:rPr>
          <w:rFonts w:ascii="Times New Roman" w:eastAsia="Calibri" w:hAnsi="Times New Roman" w:cs="Times New Roman"/>
          <w:color w:val="000000" w:themeColor="text1"/>
        </w:rPr>
        <w:t>resolutions AG/RES. 1 (XXXIV-E/07) rev. 1, AG/RES. 41 (I-O/71) and CP/RES. 1103 (2168/18)</w:t>
      </w:r>
      <w:r w:rsidR="003E6F49" w:rsidRPr="00E7120C">
        <w:rPr>
          <w:rFonts w:ascii="Times New Roman" w:eastAsia="Calibri" w:hAnsi="Times New Roman" w:cs="Times New Roman"/>
          <w:color w:val="000000" w:themeColor="text1"/>
        </w:rPr>
        <w:t>, of the Permanent Council,</w:t>
      </w:r>
      <w:r w:rsidRPr="00E7120C">
        <w:rPr>
          <w:rFonts w:ascii="Times New Roman" w:eastAsia="Calibri" w:hAnsi="Times New Roman" w:cs="Times New Roman"/>
          <w:color w:val="000000" w:themeColor="text1"/>
        </w:rPr>
        <w:t xml:space="preserve"> </w:t>
      </w:r>
      <w:r w:rsidR="003E6F49" w:rsidRPr="00E7120C">
        <w:rPr>
          <w:rFonts w:ascii="Times New Roman" w:eastAsia="Calibri" w:hAnsi="Times New Roman" w:cs="Times New Roman"/>
          <w:color w:val="000000" w:themeColor="text1"/>
        </w:rPr>
        <w:t xml:space="preserve">and </w:t>
      </w:r>
      <w:r w:rsidRPr="00E7120C">
        <w:rPr>
          <w:rFonts w:ascii="Times New Roman" w:eastAsia="Calibri" w:hAnsi="Times New Roman" w:cs="Times New Roman"/>
          <w:color w:val="000000" w:themeColor="text1"/>
        </w:rPr>
        <w:t>AG/RES. 1 (LIII-E/18),</w:t>
      </w:r>
      <w:r w:rsidR="003E6F49" w:rsidRPr="00E7120C">
        <w:rPr>
          <w:rFonts w:ascii="Times New Roman" w:eastAsia="Calibri" w:hAnsi="Times New Roman" w:cs="Times New Roman"/>
          <w:color w:val="000000" w:themeColor="text1"/>
        </w:rPr>
        <w:t xml:space="preserve"> by the General Assembly,</w:t>
      </w:r>
      <w:r w:rsidRPr="00E7120C">
        <w:rPr>
          <w:rFonts w:ascii="Times New Roman" w:eastAsia="Calibri" w:hAnsi="Times New Roman" w:cs="Times New Roman"/>
          <w:color w:val="000000" w:themeColor="text1"/>
        </w:rPr>
        <w:t xml:space="preserve"> using the scale and amounts that appear in Annex I, “Regular Fund Quota Assessments for 202</w:t>
      </w:r>
      <w:r w:rsidR="3928D619" w:rsidRPr="00E7120C">
        <w:rPr>
          <w:rFonts w:ascii="Times New Roman" w:eastAsia="Calibri" w:hAnsi="Times New Roman" w:cs="Times New Roman"/>
          <w:color w:val="000000" w:themeColor="text1"/>
        </w:rPr>
        <w:t>2</w:t>
      </w:r>
      <w:r w:rsidRPr="00E7120C">
        <w:rPr>
          <w:rFonts w:ascii="Times New Roman" w:eastAsia="Calibri" w:hAnsi="Times New Roman" w:cs="Times New Roman"/>
          <w:color w:val="000000" w:themeColor="text1"/>
        </w:rPr>
        <w:t xml:space="preserve">.” </w:t>
      </w:r>
      <w:r w:rsidRPr="00E7120C">
        <w:rPr>
          <w:rFonts w:ascii="Times New Roman" w:eastAsia="Calibri" w:hAnsi="Times New Roman" w:cs="Times New Roman"/>
          <w:i/>
          <w:iCs/>
          <w:color w:val="000000" w:themeColor="text1"/>
        </w:rPr>
        <w:t xml:space="preserve"> </w:t>
      </w:r>
      <w:r w:rsidR="003A21D2" w:rsidRPr="00E7120C">
        <w:rPr>
          <w:rFonts w:ascii="Times New Roman" w:eastAsia="Arial Unicode MS" w:hAnsi="Times New Roman" w:cs="Times New Roman"/>
          <w:i/>
          <w:iCs/>
          <w:color w:val="000000" w:themeColor="text1"/>
        </w:rPr>
        <w:t xml:space="preserve"> </w:t>
      </w:r>
      <w:r w:rsidRPr="00E7120C">
        <w:rPr>
          <w:rFonts w:ascii="Times New Roman" w:eastAsia="Calibri" w:hAnsi="Times New Roman" w:cs="Times New Roman"/>
          <w:i/>
          <w:iCs/>
          <w:color w:val="000000" w:themeColor="text1"/>
        </w:rPr>
        <w:t xml:space="preserve"> </w:t>
      </w:r>
    </w:p>
    <w:p w14:paraId="11020A9A"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lang w:eastAsia="es-ES_tradnl"/>
        </w:rPr>
      </w:pPr>
    </w:p>
    <w:p w14:paraId="165D62C1" w14:textId="0E398217" w:rsidR="0030156A" w:rsidRPr="00E7120C" w:rsidRDefault="7713ED73" w:rsidP="00E7120C">
      <w:pPr>
        <w:numPr>
          <w:ilvl w:val="0"/>
          <w:numId w:val="11"/>
        </w:numPr>
        <w:suppressAutoHyphens/>
        <w:spacing w:after="0" w:line="240" w:lineRule="auto"/>
        <w:ind w:left="0" w:firstLine="720"/>
        <w:jc w:val="both"/>
        <w:rPr>
          <w:rFonts w:ascii="Times New Roman" w:eastAsia="MS Mincho" w:hAnsi="Times New Roman" w:cs="Times New Roman"/>
          <w:i/>
          <w:iCs/>
          <w:color w:val="000000"/>
        </w:rPr>
      </w:pPr>
      <w:r w:rsidRPr="00E7120C">
        <w:rPr>
          <w:rFonts w:ascii="Times New Roman" w:eastAsia="Calibri" w:hAnsi="Times New Roman" w:cs="Times New Roman"/>
          <w:color w:val="000000" w:themeColor="text1"/>
        </w:rPr>
        <w:t>To set the overall budget level of the 202</w:t>
      </w:r>
      <w:r w:rsidR="08C318D9" w:rsidRPr="00E7120C">
        <w:rPr>
          <w:rFonts w:ascii="Times New Roman" w:eastAsia="Calibri" w:hAnsi="Times New Roman" w:cs="Times New Roman"/>
          <w:color w:val="000000" w:themeColor="text1"/>
        </w:rPr>
        <w:t>2</w:t>
      </w:r>
      <w:r w:rsidRPr="00E7120C">
        <w:rPr>
          <w:rFonts w:ascii="Times New Roman" w:eastAsia="Calibri" w:hAnsi="Times New Roman" w:cs="Times New Roman"/>
          <w:color w:val="000000" w:themeColor="text1"/>
        </w:rPr>
        <w:t xml:space="preserve"> Regular Fund program-budget, including the cost-of-living and inflation adjustment, at </w:t>
      </w:r>
      <w:bookmarkStart w:id="2" w:name="_Hlk53662674"/>
      <w:r w:rsidRPr="00E7120C">
        <w:rPr>
          <w:rFonts w:ascii="Times New Roman" w:eastAsia="Calibri" w:hAnsi="Times New Roman" w:cs="Times New Roman"/>
          <w:color w:val="000000" w:themeColor="text1"/>
        </w:rPr>
        <w:t>US$84,968,</w:t>
      </w:r>
      <w:r w:rsidR="59A50F83" w:rsidRPr="00E7120C">
        <w:rPr>
          <w:rFonts w:ascii="Times New Roman" w:eastAsia="Calibri" w:hAnsi="Times New Roman" w:cs="Times New Roman"/>
          <w:color w:val="000000" w:themeColor="text1"/>
        </w:rPr>
        <w:t>4</w:t>
      </w:r>
      <w:r w:rsidR="0B7122D1" w:rsidRPr="00E7120C">
        <w:rPr>
          <w:rFonts w:ascii="Times New Roman" w:eastAsia="Calibri" w:hAnsi="Times New Roman" w:cs="Times New Roman"/>
          <w:color w:val="000000" w:themeColor="text1"/>
        </w:rPr>
        <w:t>0</w:t>
      </w:r>
      <w:r w:rsidRPr="00E7120C">
        <w:rPr>
          <w:rFonts w:ascii="Times New Roman" w:eastAsia="Calibri" w:hAnsi="Times New Roman" w:cs="Times New Roman"/>
          <w:color w:val="000000" w:themeColor="text1"/>
        </w:rPr>
        <w:t>7</w:t>
      </w:r>
      <w:bookmarkEnd w:id="2"/>
      <w:r w:rsidRPr="00E7120C">
        <w:rPr>
          <w:rFonts w:ascii="Times New Roman" w:eastAsia="Calibri" w:hAnsi="Times New Roman" w:cs="Times New Roman"/>
          <w:color w:val="000000" w:themeColor="text1"/>
        </w:rPr>
        <w:t>, and to finance it as follows</w:t>
      </w:r>
      <w:r w:rsidR="00D07BF9" w:rsidRPr="00E7120C">
        <w:rPr>
          <w:rFonts w:ascii="Times New Roman" w:eastAsia="Calibri" w:hAnsi="Times New Roman" w:cs="Times New Roman"/>
          <w:color w:val="000000" w:themeColor="text1"/>
        </w:rPr>
        <w:t xml:space="preserve">: </w:t>
      </w:r>
      <w:r w:rsidR="003A21D2" w:rsidRPr="00E7120C">
        <w:rPr>
          <w:rFonts w:ascii="Times New Roman" w:eastAsia="Arial Unicode MS" w:hAnsi="Times New Roman" w:cs="Times New Roman"/>
          <w:i/>
          <w:iCs/>
          <w:color w:val="000000" w:themeColor="text1"/>
        </w:rPr>
        <w:t xml:space="preserve"> </w:t>
      </w:r>
      <w:r w:rsidRPr="00E7120C">
        <w:rPr>
          <w:rFonts w:ascii="Times New Roman" w:eastAsia="Calibri" w:hAnsi="Times New Roman" w:cs="Times New Roman"/>
          <w:i/>
          <w:iCs/>
          <w:color w:val="000000" w:themeColor="text1"/>
        </w:rPr>
        <w:t xml:space="preserve"> </w:t>
      </w:r>
    </w:p>
    <w:p w14:paraId="17A2516B"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lang w:eastAsia="es-ES_tradnl"/>
        </w:rPr>
      </w:pPr>
    </w:p>
    <w:p w14:paraId="491A3E67" w14:textId="4F40618E" w:rsidR="0030156A" w:rsidRPr="00E7120C" w:rsidRDefault="7713ED73" w:rsidP="00E7120C">
      <w:pPr>
        <w:pStyle w:val="ListParagraph"/>
        <w:numPr>
          <w:ilvl w:val="1"/>
          <w:numId w:val="13"/>
        </w:numPr>
        <w:suppressAutoHyphens/>
        <w:spacing w:after="0" w:line="240" w:lineRule="auto"/>
        <w:ind w:left="2160" w:hanging="720"/>
        <w:contextualSpacing w:val="0"/>
        <w:jc w:val="both"/>
        <w:rPr>
          <w:rFonts w:ascii="Times New Roman" w:eastAsia="MS Mincho" w:hAnsi="Times New Roman"/>
          <w:color w:val="000000"/>
          <w:lang w:val="en-US"/>
        </w:rPr>
      </w:pPr>
      <w:r w:rsidRPr="00E7120C">
        <w:rPr>
          <w:rFonts w:ascii="Times New Roman" w:hAnsi="Times New Roman"/>
          <w:color w:val="000000" w:themeColor="text1"/>
          <w:lang w:val="en-US"/>
        </w:rPr>
        <w:t>Net contributions of member states in the form of quota payments to the Regular Fund totaling US$84,4</w:t>
      </w:r>
      <w:r w:rsidR="71721D03" w:rsidRPr="00E7120C">
        <w:rPr>
          <w:rFonts w:ascii="Times New Roman" w:hAnsi="Times New Roman"/>
          <w:color w:val="000000" w:themeColor="text1"/>
          <w:lang w:val="en-US"/>
        </w:rPr>
        <w:t>8</w:t>
      </w:r>
      <w:r w:rsidR="17103C8A" w:rsidRPr="00E7120C">
        <w:rPr>
          <w:rFonts w:ascii="Times New Roman" w:hAnsi="Times New Roman"/>
          <w:color w:val="000000" w:themeColor="text1"/>
          <w:lang w:val="en-US"/>
        </w:rPr>
        <w:t>9,2</w:t>
      </w:r>
      <w:r w:rsidR="71721D03" w:rsidRPr="00E7120C">
        <w:rPr>
          <w:rFonts w:ascii="Times New Roman" w:hAnsi="Times New Roman"/>
          <w:color w:val="000000" w:themeColor="text1"/>
          <w:lang w:val="en-US"/>
        </w:rPr>
        <w:t>8</w:t>
      </w:r>
      <w:r w:rsidRPr="00E7120C">
        <w:rPr>
          <w:rFonts w:ascii="Times New Roman" w:hAnsi="Times New Roman"/>
          <w:color w:val="000000" w:themeColor="text1"/>
          <w:lang w:val="en-US"/>
        </w:rPr>
        <w:t>7, computed as follows:</w:t>
      </w:r>
      <w:r w:rsidR="003A21D2" w:rsidRPr="00E7120C">
        <w:rPr>
          <w:rFonts w:ascii="Times New Roman" w:hAnsi="Times New Roman"/>
          <w:color w:val="000000" w:themeColor="text1"/>
          <w:lang w:val="en-US"/>
        </w:rPr>
        <w:t xml:space="preserve"> </w:t>
      </w:r>
    </w:p>
    <w:p w14:paraId="0ED8C8AB"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lang w:eastAsia="es-ES_tradnl"/>
        </w:rPr>
      </w:pPr>
    </w:p>
    <w:p w14:paraId="2D96F408" w14:textId="73EB5D13" w:rsidR="0030156A" w:rsidRPr="00E7120C" w:rsidRDefault="7713ED73" w:rsidP="00E7120C">
      <w:pPr>
        <w:pStyle w:val="ListParagraph"/>
        <w:numPr>
          <w:ilvl w:val="2"/>
          <w:numId w:val="14"/>
        </w:numPr>
        <w:suppressAutoHyphens/>
        <w:spacing w:after="0" w:line="240" w:lineRule="auto"/>
        <w:ind w:left="2880" w:hanging="720"/>
        <w:contextualSpacing w:val="0"/>
        <w:jc w:val="both"/>
        <w:rPr>
          <w:rFonts w:ascii="Times New Roman" w:eastAsia="MS Mincho" w:hAnsi="Times New Roman"/>
          <w:color w:val="000000"/>
          <w:lang w:val="en-US"/>
        </w:rPr>
      </w:pPr>
      <w:r w:rsidRPr="00E7120C">
        <w:rPr>
          <w:rFonts w:ascii="Times New Roman" w:hAnsi="Times New Roman"/>
          <w:color w:val="000000" w:themeColor="text1"/>
          <w:lang w:val="en-US"/>
        </w:rPr>
        <w:t>Total gross assessments of US$84,929,</w:t>
      </w:r>
      <w:r w:rsidR="2F7B044E" w:rsidRPr="00E7120C">
        <w:rPr>
          <w:rFonts w:ascii="Times New Roman" w:hAnsi="Times New Roman"/>
          <w:color w:val="000000" w:themeColor="text1"/>
          <w:lang w:val="en-US"/>
        </w:rPr>
        <w:t>9</w:t>
      </w:r>
      <w:r w:rsidRPr="00E7120C">
        <w:rPr>
          <w:rFonts w:ascii="Times New Roman" w:hAnsi="Times New Roman"/>
          <w:color w:val="000000" w:themeColor="text1"/>
          <w:lang w:val="en-US"/>
        </w:rPr>
        <w:t>00, apportioned according to the current methodology for calculating the scale of quota assessments;</w:t>
      </w:r>
      <w:r w:rsidR="003A21D2" w:rsidRPr="00E7120C">
        <w:rPr>
          <w:rFonts w:ascii="Times New Roman" w:hAnsi="Times New Roman"/>
          <w:color w:val="000000" w:themeColor="text1"/>
          <w:lang w:val="en-US"/>
        </w:rPr>
        <w:t xml:space="preserve"> </w:t>
      </w:r>
    </w:p>
    <w:p w14:paraId="131C9B52"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lang w:eastAsia="es-ES_tradnl"/>
        </w:rPr>
      </w:pPr>
    </w:p>
    <w:p w14:paraId="4B7F460C" w14:textId="275E8F99" w:rsidR="0030156A" w:rsidRPr="00E7120C" w:rsidRDefault="308338CF" w:rsidP="00E7120C">
      <w:pPr>
        <w:pStyle w:val="ListParagraph"/>
        <w:numPr>
          <w:ilvl w:val="2"/>
          <w:numId w:val="14"/>
        </w:numPr>
        <w:suppressAutoHyphens/>
        <w:spacing w:after="0" w:line="240" w:lineRule="auto"/>
        <w:ind w:left="2880" w:hanging="720"/>
        <w:contextualSpacing w:val="0"/>
        <w:jc w:val="both"/>
        <w:rPr>
          <w:rFonts w:ascii="Times New Roman" w:eastAsia="MS Mincho" w:hAnsi="Times New Roman"/>
          <w:color w:val="000000"/>
          <w:lang w:val="en-US"/>
        </w:rPr>
      </w:pPr>
      <w:r w:rsidRPr="00E7120C">
        <w:rPr>
          <w:rFonts w:ascii="Times New Roman" w:hAnsi="Times New Roman"/>
          <w:color w:val="000000" w:themeColor="text1"/>
          <w:lang w:val="en-US"/>
        </w:rPr>
        <w:t>A reduction of US$</w:t>
      </w:r>
      <w:r w:rsidR="651BFD53" w:rsidRPr="00E7120C">
        <w:rPr>
          <w:rFonts w:ascii="Times New Roman" w:hAnsi="Times New Roman"/>
          <w:color w:val="000000" w:themeColor="text1"/>
          <w:lang w:val="en-US"/>
        </w:rPr>
        <w:t>440,613</w:t>
      </w:r>
      <w:r w:rsidRPr="00E7120C">
        <w:rPr>
          <w:rFonts w:ascii="Times New Roman" w:hAnsi="Times New Roman"/>
          <w:color w:val="000000" w:themeColor="text1"/>
          <w:lang w:val="en-US"/>
        </w:rPr>
        <w:t xml:space="preserve"> in prompt payment discounts pursuant to the measures to encourage the prompt payment of quotas adopted by means of resolution AG/RES. 1757 (XXX-O/00), as amended by AG/RES. 2157 (XXXV-O/05) and AG/RES. 1 (XLII-E/11) rev. 1.</w:t>
      </w:r>
      <w:r w:rsidR="003A21D2" w:rsidRPr="00E7120C">
        <w:rPr>
          <w:rFonts w:ascii="Times New Roman" w:eastAsia="Arial Unicode MS" w:hAnsi="Times New Roman"/>
          <w:color w:val="000000" w:themeColor="text1"/>
          <w:lang w:val="en-US"/>
        </w:rPr>
        <w:t xml:space="preserve"> </w:t>
      </w:r>
    </w:p>
    <w:p w14:paraId="3D8CD840"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lang w:eastAsia="es-ES_tradnl"/>
        </w:rPr>
      </w:pPr>
    </w:p>
    <w:p w14:paraId="5F50DA54" w14:textId="71B7B76C" w:rsidR="0030156A" w:rsidRPr="00E7120C" w:rsidRDefault="0030156A" w:rsidP="00E7120C">
      <w:pPr>
        <w:pStyle w:val="ListParagraph"/>
        <w:numPr>
          <w:ilvl w:val="1"/>
          <w:numId w:val="13"/>
        </w:numPr>
        <w:suppressAutoHyphens/>
        <w:spacing w:after="0" w:line="240" w:lineRule="auto"/>
        <w:ind w:left="2160" w:hanging="720"/>
        <w:contextualSpacing w:val="0"/>
        <w:jc w:val="both"/>
        <w:rPr>
          <w:rFonts w:ascii="Times New Roman" w:eastAsia="MS Mincho" w:hAnsi="Times New Roman"/>
          <w:color w:val="000000"/>
          <w:lang w:val="en-US"/>
        </w:rPr>
      </w:pPr>
      <w:r w:rsidRPr="00E7120C">
        <w:rPr>
          <w:rFonts w:ascii="Times New Roman" w:hAnsi="Times New Roman"/>
          <w:color w:val="000000"/>
          <w:lang w:val="en-US"/>
        </w:rPr>
        <w:t xml:space="preserve">Income in the amount of </w:t>
      </w:r>
      <w:r w:rsidRPr="00E7120C">
        <w:rPr>
          <w:rFonts w:ascii="Times New Roman" w:hAnsi="Times New Roman"/>
          <w:bCs/>
          <w:color w:val="000000"/>
          <w:lang w:val="en-US"/>
        </w:rPr>
        <w:t>US$4</w:t>
      </w:r>
      <w:r w:rsidR="00F05553" w:rsidRPr="00E7120C">
        <w:rPr>
          <w:rFonts w:ascii="Times New Roman" w:hAnsi="Times New Roman"/>
          <w:bCs/>
          <w:color w:val="000000"/>
          <w:lang w:val="en-US"/>
        </w:rPr>
        <w:t>79</w:t>
      </w:r>
      <w:r w:rsidRPr="00E7120C">
        <w:rPr>
          <w:rFonts w:ascii="Times New Roman" w:hAnsi="Times New Roman"/>
          <w:bCs/>
          <w:color w:val="000000"/>
          <w:lang w:val="en-US"/>
        </w:rPr>
        <w:t>,</w:t>
      </w:r>
      <w:r w:rsidR="00F05553" w:rsidRPr="00E7120C">
        <w:rPr>
          <w:rFonts w:ascii="Times New Roman" w:hAnsi="Times New Roman"/>
          <w:bCs/>
          <w:color w:val="000000"/>
          <w:lang w:val="en-US"/>
        </w:rPr>
        <w:t>1</w:t>
      </w:r>
      <w:r w:rsidR="00A53F75" w:rsidRPr="00E7120C">
        <w:rPr>
          <w:rFonts w:ascii="Times New Roman" w:hAnsi="Times New Roman"/>
          <w:bCs/>
          <w:color w:val="000000"/>
          <w:lang w:val="en-US"/>
        </w:rPr>
        <w:t>2</w:t>
      </w:r>
      <w:r w:rsidRPr="00E7120C">
        <w:rPr>
          <w:rFonts w:ascii="Times New Roman" w:hAnsi="Times New Roman"/>
          <w:bCs/>
          <w:color w:val="000000"/>
          <w:lang w:val="en-US"/>
        </w:rPr>
        <w:t>0</w:t>
      </w:r>
      <w:r w:rsidRPr="00E7120C">
        <w:rPr>
          <w:rFonts w:ascii="Times New Roman" w:hAnsi="Times New Roman"/>
          <w:color w:val="000000"/>
          <w:lang w:val="en-US"/>
        </w:rPr>
        <w:t xml:space="preserve"> from interest and refunds and other income, in accordance with Article 78 of the General Standards.</w:t>
      </w:r>
      <w:r w:rsidR="003A21D2" w:rsidRPr="00E7120C">
        <w:rPr>
          <w:rFonts w:ascii="Times New Roman" w:eastAsia="Arial Unicode MS" w:hAnsi="Times New Roman"/>
          <w:color w:val="000000" w:themeColor="text1"/>
          <w:lang w:val="en-US"/>
        </w:rPr>
        <w:t xml:space="preserve"> </w:t>
      </w:r>
    </w:p>
    <w:p w14:paraId="3BD4A281" w14:textId="77777777" w:rsidR="0030156A" w:rsidRPr="00E7120C" w:rsidRDefault="0030156A" w:rsidP="00E7120C">
      <w:pPr>
        <w:suppressAutoHyphens/>
        <w:spacing w:after="0" w:line="240" w:lineRule="auto"/>
        <w:jc w:val="both"/>
        <w:rPr>
          <w:rFonts w:ascii="Times New Roman" w:eastAsia="MS Mincho" w:hAnsi="Times New Roman" w:cs="Times New Roman"/>
          <w:color w:val="000000"/>
        </w:rPr>
      </w:pPr>
    </w:p>
    <w:p w14:paraId="4594463E" w14:textId="30049815" w:rsidR="00BF501B" w:rsidRPr="00E7120C" w:rsidRDefault="0030156A" w:rsidP="00E7120C">
      <w:pPr>
        <w:numPr>
          <w:ilvl w:val="0"/>
          <w:numId w:val="11"/>
        </w:numPr>
        <w:suppressAutoHyphens/>
        <w:spacing w:after="0" w:line="240" w:lineRule="auto"/>
        <w:ind w:left="1440" w:hanging="720"/>
        <w:jc w:val="both"/>
        <w:rPr>
          <w:rFonts w:ascii="Times New Roman" w:eastAsia="MS Mincho" w:hAnsi="Times New Roman" w:cs="Times New Roman"/>
          <w:i/>
          <w:iCs/>
          <w:color w:val="000000"/>
        </w:rPr>
      </w:pPr>
      <w:r w:rsidRPr="00E7120C">
        <w:rPr>
          <w:rFonts w:ascii="Times New Roman" w:eastAsia="Arial Unicode MS" w:hAnsi="Times New Roman" w:cs="Times New Roman"/>
          <w:color w:val="000000" w:themeColor="text1"/>
        </w:rPr>
        <w:t>To establish the level of expenditure</w:t>
      </w:r>
      <w:r w:rsidR="00917BA7" w:rsidRPr="00E7120C">
        <w:rPr>
          <w:rFonts w:ascii="Times New Roman" w:eastAsia="Arial Unicode MS" w:hAnsi="Times New Roman" w:cs="Times New Roman"/>
          <w:color w:val="000000" w:themeColor="text1"/>
        </w:rPr>
        <w:t xml:space="preserve"> of the Regular Fund</w:t>
      </w:r>
      <w:r w:rsidRPr="00E7120C">
        <w:rPr>
          <w:rFonts w:ascii="Times New Roman" w:eastAsia="Arial Unicode MS" w:hAnsi="Times New Roman" w:cs="Times New Roman"/>
          <w:color w:val="000000" w:themeColor="text1"/>
        </w:rPr>
        <w:t xml:space="preserve"> for 202</w:t>
      </w:r>
      <w:r w:rsidR="5555C2B4" w:rsidRPr="00E7120C">
        <w:rPr>
          <w:rFonts w:ascii="Times New Roman" w:eastAsia="Arial Unicode MS" w:hAnsi="Times New Roman" w:cs="Times New Roman"/>
          <w:color w:val="000000" w:themeColor="text1"/>
        </w:rPr>
        <w:t>2</w:t>
      </w:r>
      <w:r w:rsidRPr="00E7120C">
        <w:rPr>
          <w:rFonts w:ascii="Times New Roman" w:eastAsia="Arial Unicode MS" w:hAnsi="Times New Roman" w:cs="Times New Roman"/>
          <w:color w:val="000000" w:themeColor="text1"/>
        </w:rPr>
        <w:t xml:space="preserve"> at US$</w:t>
      </w:r>
      <w:r w:rsidR="00917BA7" w:rsidRPr="00E7120C">
        <w:rPr>
          <w:rFonts w:ascii="Times New Roman" w:eastAsia="Arial Unicode MS" w:hAnsi="Times New Roman" w:cs="Times New Roman"/>
          <w:color w:val="000000" w:themeColor="text1"/>
        </w:rPr>
        <w:t>81,000,000</w:t>
      </w:r>
      <w:r w:rsidRPr="00E7120C">
        <w:rPr>
          <w:rFonts w:ascii="Times New Roman" w:eastAsia="Arial Unicode MS" w:hAnsi="Times New Roman" w:cs="Times New Roman"/>
          <w:color w:val="000000" w:themeColor="text1"/>
        </w:rPr>
        <w:t>.</w:t>
      </w:r>
      <w:r w:rsidR="003A21D2" w:rsidRPr="00E7120C">
        <w:rPr>
          <w:rFonts w:ascii="Times New Roman" w:eastAsia="Arial Unicode MS" w:hAnsi="Times New Roman" w:cs="Times New Roman"/>
          <w:color w:val="000000" w:themeColor="text1"/>
        </w:rPr>
        <w:t xml:space="preserve"> </w:t>
      </w:r>
    </w:p>
    <w:p w14:paraId="0FECDC12" w14:textId="77777777" w:rsidR="00BF501B" w:rsidRPr="00E7120C" w:rsidRDefault="00BF501B" w:rsidP="00E7120C">
      <w:pPr>
        <w:suppressAutoHyphens/>
        <w:spacing w:after="0" w:line="240" w:lineRule="auto"/>
        <w:ind w:left="2160"/>
        <w:jc w:val="both"/>
        <w:rPr>
          <w:rFonts w:ascii="Times New Roman" w:eastAsia="MS Mincho" w:hAnsi="Times New Roman" w:cs="Times New Roman"/>
          <w:i/>
          <w:iCs/>
          <w:color w:val="000000"/>
        </w:rPr>
      </w:pPr>
    </w:p>
    <w:p w14:paraId="6E1047DA" w14:textId="3B4B1C32" w:rsidR="00243779" w:rsidRPr="00E7120C" w:rsidRDefault="00243779" w:rsidP="00E7120C">
      <w:pPr>
        <w:numPr>
          <w:ilvl w:val="0"/>
          <w:numId w:val="11"/>
        </w:numPr>
        <w:suppressAutoHyphens/>
        <w:spacing w:after="0" w:line="240" w:lineRule="auto"/>
        <w:ind w:left="0" w:firstLine="720"/>
        <w:jc w:val="both"/>
        <w:rPr>
          <w:rFonts w:ascii="Times New Roman" w:eastAsia="MS Mincho" w:hAnsi="Times New Roman" w:cs="Times New Roman"/>
          <w:b/>
          <w:bCs/>
          <w:i/>
          <w:iCs/>
          <w:strike/>
          <w:color w:val="000000"/>
        </w:rPr>
      </w:pPr>
      <w:r w:rsidRPr="00E7120C" w:rsidDel="2A26DE62">
        <w:rPr>
          <w:rFonts w:ascii="Times New Roman" w:eastAsia="MS Mincho" w:hAnsi="Times New Roman" w:cs="Times New Roman"/>
          <w:color w:val="000000" w:themeColor="text1"/>
        </w:rPr>
        <w:t>To instruct the Secretary General to make such adjustments, reductions, and restructurings as may be needed to comply with the foregoing paragraphs</w:t>
      </w:r>
      <w:r w:rsidR="00310703" w:rsidRPr="00E7120C">
        <w:rPr>
          <w:rFonts w:ascii="Times New Roman" w:eastAsia="MS Mincho" w:hAnsi="Times New Roman" w:cs="Times New Roman"/>
          <w:color w:val="000000" w:themeColor="text1"/>
        </w:rPr>
        <w:t xml:space="preserve">, </w:t>
      </w:r>
      <w:r w:rsidR="00600B83" w:rsidRPr="00E7120C">
        <w:rPr>
          <w:rFonts w:ascii="Times New Roman" w:eastAsia="MS Mincho" w:hAnsi="Times New Roman" w:cs="Times New Roman"/>
          <w:color w:val="000000" w:themeColor="text1"/>
        </w:rPr>
        <w:t xml:space="preserve">and under the legal framework of the General Secretariat. </w:t>
      </w:r>
    </w:p>
    <w:p w14:paraId="01A15FC6" w14:textId="77777777" w:rsidR="00243779" w:rsidRPr="00E7120C" w:rsidRDefault="00243779" w:rsidP="00E7120C">
      <w:pPr>
        <w:pStyle w:val="ListParagraph"/>
        <w:spacing w:after="0" w:line="240" w:lineRule="auto"/>
        <w:contextualSpacing w:val="0"/>
        <w:rPr>
          <w:rFonts w:ascii="Times New Roman" w:eastAsia="Arial Unicode MS" w:hAnsi="Times New Roman"/>
          <w:color w:val="000000" w:themeColor="text1"/>
          <w:lang w:val="en-US"/>
        </w:rPr>
      </w:pPr>
    </w:p>
    <w:p w14:paraId="65201AED" w14:textId="42B2C42D" w:rsidR="00BF501B" w:rsidRPr="00E7120C" w:rsidRDefault="7713ED73" w:rsidP="00E7120C">
      <w:pPr>
        <w:numPr>
          <w:ilvl w:val="0"/>
          <w:numId w:val="11"/>
        </w:numPr>
        <w:suppressAutoHyphens/>
        <w:spacing w:after="0" w:line="240" w:lineRule="auto"/>
        <w:ind w:left="0" w:firstLine="720"/>
        <w:jc w:val="both"/>
        <w:rPr>
          <w:rFonts w:ascii="Times New Roman" w:eastAsia="MS Mincho" w:hAnsi="Times New Roman" w:cs="Times New Roman"/>
          <w:i/>
          <w:iCs/>
          <w:color w:val="000000"/>
        </w:rPr>
      </w:pPr>
      <w:r w:rsidRPr="00E7120C">
        <w:rPr>
          <w:rFonts w:ascii="Times New Roman" w:eastAsia="Arial Unicode MS" w:hAnsi="Times New Roman" w:cs="Times New Roman"/>
          <w:color w:val="000000" w:themeColor="text1"/>
        </w:rPr>
        <w:t>To authorize the General Secretariat to use in fiscal year 202</w:t>
      </w:r>
      <w:r w:rsidR="09AB71A0" w:rsidRPr="00E7120C">
        <w:rPr>
          <w:rFonts w:ascii="Times New Roman" w:eastAsia="Arial Unicode MS" w:hAnsi="Times New Roman" w:cs="Times New Roman"/>
          <w:color w:val="000000" w:themeColor="text1"/>
        </w:rPr>
        <w:t>2</w:t>
      </w:r>
      <w:r w:rsidRPr="00E7120C">
        <w:rPr>
          <w:rFonts w:ascii="Times New Roman" w:eastAsia="Arial Unicode MS" w:hAnsi="Times New Roman" w:cs="Times New Roman"/>
          <w:color w:val="000000" w:themeColor="text1"/>
        </w:rPr>
        <w:t xml:space="preserve"> an internal loan of up </w:t>
      </w:r>
      <w:r w:rsidR="00322109" w:rsidRPr="00E7120C">
        <w:rPr>
          <w:rFonts w:ascii="Times New Roman" w:eastAsia="Arial Unicode MS" w:hAnsi="Times New Roman" w:cs="Times New Roman"/>
          <w:color w:val="000000" w:themeColor="text1"/>
        </w:rPr>
        <w:t>to 30</w:t>
      </w:r>
      <w:r w:rsidR="45CD6350" w:rsidRPr="00E7120C">
        <w:rPr>
          <w:rFonts w:ascii="Times New Roman" w:eastAsia="Arial Unicode MS" w:hAnsi="Times New Roman" w:cs="Times New Roman"/>
          <w:color w:val="000000" w:themeColor="text1"/>
        </w:rPr>
        <w:t xml:space="preserve"> percent</w:t>
      </w:r>
      <w:r w:rsidRPr="00E7120C">
        <w:rPr>
          <w:rFonts w:ascii="Times New Roman" w:eastAsia="Arial Unicode MS" w:hAnsi="Times New Roman" w:cs="Times New Roman"/>
          <w:color w:val="000000" w:themeColor="text1"/>
        </w:rPr>
        <w:t xml:space="preserve"> of the annual quotas (US$25.4 million) from the Treasury Fund, which will allow it to cash manage the current budgeted expenses of the Regular Fund corresponding to fiscal year 202</w:t>
      </w:r>
      <w:r w:rsidR="4F384FF6" w:rsidRPr="00E7120C">
        <w:rPr>
          <w:rFonts w:ascii="Times New Roman" w:eastAsia="Arial Unicode MS" w:hAnsi="Times New Roman" w:cs="Times New Roman"/>
          <w:color w:val="000000" w:themeColor="text1"/>
        </w:rPr>
        <w:t>2</w:t>
      </w:r>
      <w:r w:rsidRPr="00E7120C">
        <w:rPr>
          <w:rFonts w:ascii="Times New Roman" w:eastAsia="Arial Unicode MS" w:hAnsi="Times New Roman" w:cs="Times New Roman"/>
          <w:color w:val="000000" w:themeColor="text1"/>
        </w:rPr>
        <w:t xml:space="preserve">. No interest will be generated for the temporary use of these resources. </w:t>
      </w:r>
      <w:r w:rsidRPr="00E7120C">
        <w:rPr>
          <w:rFonts w:ascii="Times New Roman" w:eastAsia="Arial Unicode MS" w:hAnsi="Times New Roman" w:cs="Times New Roman"/>
        </w:rPr>
        <w:t>The General Secretariat shall reimburse without delay the balance of the internal loan of the resources used from the Treasury Fund in fiscal year 202</w:t>
      </w:r>
      <w:r w:rsidR="3D4884A7" w:rsidRPr="00E7120C">
        <w:rPr>
          <w:rFonts w:ascii="Times New Roman" w:eastAsia="Arial Unicode MS" w:hAnsi="Times New Roman" w:cs="Times New Roman"/>
        </w:rPr>
        <w:t>2</w:t>
      </w:r>
      <w:r w:rsidRPr="00E7120C">
        <w:rPr>
          <w:rFonts w:ascii="Times New Roman" w:eastAsia="Arial Unicode MS" w:hAnsi="Times New Roman" w:cs="Times New Roman"/>
        </w:rPr>
        <w:t xml:space="preserve"> as soon as the quotas of the member states are received in the Regular Fund.</w:t>
      </w:r>
      <w:r w:rsidRPr="00E7120C">
        <w:rPr>
          <w:rFonts w:ascii="Times New Roman" w:eastAsia="Arial Unicode MS" w:hAnsi="Times New Roman" w:cs="Times New Roman"/>
          <w:color w:val="000000" w:themeColor="text1"/>
        </w:rPr>
        <w:t xml:space="preserve"> The General Secretariat will notify</w:t>
      </w:r>
      <w:r w:rsidR="002B2154" w:rsidRPr="00E7120C">
        <w:rPr>
          <w:rFonts w:ascii="Times New Roman" w:eastAsia="Arial Unicode MS" w:hAnsi="Times New Roman" w:cs="Times New Roman"/>
          <w:color w:val="000000" w:themeColor="text1"/>
        </w:rPr>
        <w:t xml:space="preserve"> </w:t>
      </w:r>
      <w:r w:rsidR="00086453" w:rsidRPr="00E7120C">
        <w:rPr>
          <w:rFonts w:ascii="Times New Roman" w:eastAsia="Arial Unicode MS" w:hAnsi="Times New Roman" w:cs="Times New Roman"/>
          <w:color w:val="000000" w:themeColor="text1"/>
        </w:rPr>
        <w:t xml:space="preserve">the Permanent Council in </w:t>
      </w:r>
      <w:r w:rsidR="002B2154" w:rsidRPr="00E7120C">
        <w:rPr>
          <w:rFonts w:ascii="Times New Roman" w:eastAsia="Arial Unicode MS" w:hAnsi="Times New Roman" w:cs="Times New Roman"/>
          <w:color w:val="000000" w:themeColor="text1"/>
        </w:rPr>
        <w:t>writing</w:t>
      </w:r>
      <w:r w:rsidRPr="00E7120C">
        <w:rPr>
          <w:rFonts w:ascii="Times New Roman" w:eastAsia="Arial Unicode MS" w:hAnsi="Times New Roman" w:cs="Times New Roman"/>
          <w:color w:val="000000" w:themeColor="text1"/>
        </w:rPr>
        <w:t xml:space="preserve"> whenever resources from the Treasury Fund are used and will submit</w:t>
      </w:r>
      <w:r w:rsidR="00374626" w:rsidRPr="00E7120C">
        <w:rPr>
          <w:rFonts w:ascii="Times New Roman" w:eastAsia="Arial Unicode MS" w:hAnsi="Times New Roman" w:cs="Times New Roman"/>
          <w:color w:val="000000" w:themeColor="text1"/>
        </w:rPr>
        <w:t xml:space="preserve"> </w:t>
      </w:r>
      <w:r w:rsidR="002B2154" w:rsidRPr="00E7120C">
        <w:rPr>
          <w:rFonts w:ascii="Times New Roman" w:eastAsia="Arial Unicode MS" w:hAnsi="Times New Roman" w:cs="Times New Roman"/>
          <w:color w:val="000000" w:themeColor="text1"/>
        </w:rPr>
        <w:t xml:space="preserve">monthly </w:t>
      </w:r>
      <w:r w:rsidRPr="00E7120C">
        <w:rPr>
          <w:rFonts w:ascii="Times New Roman" w:eastAsia="Arial Unicode MS" w:hAnsi="Times New Roman" w:cs="Times New Roman"/>
          <w:color w:val="000000" w:themeColor="text1"/>
        </w:rPr>
        <w:t>reports to the Committee on Administrative and Budgetary Affairs (CAAP) on the status of that Fund</w:t>
      </w:r>
      <w:r w:rsidR="00A87978" w:rsidRPr="00E7120C">
        <w:rPr>
          <w:rFonts w:ascii="Times New Roman" w:eastAsia="Arial Unicode MS" w:hAnsi="Times New Roman" w:cs="Times New Roman"/>
          <w:color w:val="000000" w:themeColor="text1"/>
        </w:rPr>
        <w:t xml:space="preserve">. </w:t>
      </w:r>
    </w:p>
    <w:p w14:paraId="2DD9639B" w14:textId="77777777" w:rsidR="00BF501B" w:rsidRPr="00E7120C" w:rsidRDefault="00BF501B" w:rsidP="00E7120C">
      <w:pPr>
        <w:pStyle w:val="ListParagraph"/>
        <w:spacing w:after="0" w:line="240" w:lineRule="auto"/>
        <w:contextualSpacing w:val="0"/>
        <w:rPr>
          <w:rFonts w:ascii="Times New Roman" w:eastAsia="Arial Unicode MS" w:hAnsi="Times New Roman"/>
          <w:color w:val="000000" w:themeColor="text1"/>
          <w:lang w:val="en-US"/>
        </w:rPr>
      </w:pPr>
    </w:p>
    <w:p w14:paraId="118BAA84" w14:textId="77777777" w:rsidR="00A17C2F" w:rsidRDefault="00A17C2F">
      <w:pPr>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br w:type="page"/>
      </w:r>
    </w:p>
    <w:p w14:paraId="031F846C" w14:textId="31332127" w:rsidR="00BF501B" w:rsidRPr="00E7120C" w:rsidRDefault="7713ED73" w:rsidP="00E7120C">
      <w:pPr>
        <w:numPr>
          <w:ilvl w:val="0"/>
          <w:numId w:val="11"/>
        </w:numPr>
        <w:suppressAutoHyphens/>
        <w:spacing w:after="0" w:line="240" w:lineRule="auto"/>
        <w:ind w:left="0" w:firstLine="720"/>
        <w:jc w:val="both"/>
        <w:rPr>
          <w:rFonts w:ascii="Times New Roman" w:eastAsia="MS Mincho" w:hAnsi="Times New Roman" w:cs="Times New Roman"/>
          <w:i/>
          <w:iCs/>
          <w:color w:val="000000"/>
        </w:rPr>
      </w:pPr>
      <w:r w:rsidRPr="00E7120C">
        <w:rPr>
          <w:rFonts w:ascii="Times New Roman" w:eastAsia="Arial Unicode MS" w:hAnsi="Times New Roman" w:cs="Times New Roman"/>
          <w:color w:val="000000" w:themeColor="text1"/>
        </w:rPr>
        <w:lastRenderedPageBreak/>
        <w:t>To set the overall expenditure ceiling for the Indirect Cost Recovery Fund account at US$7,</w:t>
      </w:r>
      <w:r w:rsidR="3DF304D6" w:rsidRPr="00E7120C">
        <w:rPr>
          <w:rFonts w:ascii="Times New Roman" w:eastAsia="Arial Unicode MS" w:hAnsi="Times New Roman" w:cs="Times New Roman"/>
          <w:color w:val="000000" w:themeColor="text1"/>
        </w:rPr>
        <w:t>192</w:t>
      </w:r>
      <w:r w:rsidRPr="00E7120C">
        <w:rPr>
          <w:rFonts w:ascii="Times New Roman" w:eastAsia="Arial Unicode MS" w:hAnsi="Times New Roman" w:cs="Times New Roman"/>
          <w:color w:val="000000" w:themeColor="text1"/>
        </w:rPr>
        <w:t>,</w:t>
      </w:r>
      <w:r w:rsidR="63388135" w:rsidRPr="00E7120C">
        <w:rPr>
          <w:rFonts w:ascii="Times New Roman" w:eastAsia="Arial Unicode MS" w:hAnsi="Times New Roman" w:cs="Times New Roman"/>
          <w:color w:val="000000" w:themeColor="text1"/>
        </w:rPr>
        <w:t>0</w:t>
      </w:r>
      <w:r w:rsidRPr="00E7120C">
        <w:rPr>
          <w:rFonts w:ascii="Times New Roman" w:eastAsia="Arial Unicode MS" w:hAnsi="Times New Roman" w:cs="Times New Roman"/>
          <w:color w:val="000000" w:themeColor="text1"/>
        </w:rPr>
        <w:t>00, in accordance with the General Standards</w:t>
      </w:r>
      <w:r w:rsidR="00A87978" w:rsidRPr="00E7120C">
        <w:rPr>
          <w:rFonts w:ascii="Times New Roman" w:eastAsia="Arial Unicode MS" w:hAnsi="Times New Roman" w:cs="Times New Roman"/>
          <w:color w:val="000000" w:themeColor="text1"/>
        </w:rPr>
        <w:t xml:space="preserve">. </w:t>
      </w:r>
      <w:r w:rsidRPr="00E7120C">
        <w:rPr>
          <w:rFonts w:ascii="Times New Roman" w:eastAsia="Arial Unicode MS" w:hAnsi="Times New Roman" w:cs="Times New Roman"/>
          <w:i/>
          <w:iCs/>
          <w:color w:val="000000" w:themeColor="text1"/>
        </w:rPr>
        <w:t xml:space="preserve"> </w:t>
      </w:r>
    </w:p>
    <w:p w14:paraId="7156A1F2" w14:textId="77777777" w:rsidR="00BF501B" w:rsidRPr="00E7120C" w:rsidRDefault="00BF501B" w:rsidP="00E7120C">
      <w:pPr>
        <w:pStyle w:val="ListParagraph"/>
        <w:spacing w:after="0" w:line="240" w:lineRule="auto"/>
        <w:ind w:left="1440" w:hanging="720"/>
        <w:contextualSpacing w:val="0"/>
        <w:rPr>
          <w:rFonts w:ascii="Times New Roman" w:eastAsia="Arial Unicode MS" w:hAnsi="Times New Roman"/>
          <w:color w:val="000000" w:themeColor="text1"/>
          <w:lang w:val="en-US"/>
        </w:rPr>
      </w:pPr>
    </w:p>
    <w:p w14:paraId="08BF5583" w14:textId="26EFE23E" w:rsidR="0030156A" w:rsidRPr="00E7120C" w:rsidRDefault="7713ED73" w:rsidP="00E7120C">
      <w:pPr>
        <w:numPr>
          <w:ilvl w:val="0"/>
          <w:numId w:val="11"/>
        </w:numPr>
        <w:suppressAutoHyphens/>
        <w:spacing w:after="0" w:line="240" w:lineRule="auto"/>
        <w:ind w:left="1440" w:hanging="720"/>
        <w:jc w:val="both"/>
        <w:rPr>
          <w:rFonts w:ascii="Times New Roman" w:eastAsia="MS Mincho" w:hAnsi="Times New Roman" w:cs="Times New Roman"/>
          <w:i/>
          <w:iCs/>
          <w:color w:val="000000"/>
        </w:rPr>
      </w:pPr>
      <w:r w:rsidRPr="00E7120C">
        <w:rPr>
          <w:rFonts w:ascii="Times New Roman" w:eastAsia="Arial Unicode MS" w:hAnsi="Times New Roman" w:cs="Times New Roman"/>
          <w:color w:val="000000" w:themeColor="text1"/>
        </w:rPr>
        <w:t>To set the tentative overall budget level for 202</w:t>
      </w:r>
      <w:r w:rsidR="31D5F72C" w:rsidRPr="00E7120C">
        <w:rPr>
          <w:rFonts w:ascii="Times New Roman" w:eastAsia="Arial Unicode MS" w:hAnsi="Times New Roman" w:cs="Times New Roman"/>
          <w:color w:val="000000" w:themeColor="text1"/>
        </w:rPr>
        <w:t>3</w:t>
      </w:r>
      <w:r w:rsidRPr="00E7120C">
        <w:rPr>
          <w:rFonts w:ascii="Times New Roman" w:eastAsia="Arial Unicode MS" w:hAnsi="Times New Roman" w:cs="Times New Roman"/>
          <w:color w:val="000000" w:themeColor="text1"/>
        </w:rPr>
        <w:t xml:space="preserve"> at US$84,968,</w:t>
      </w:r>
      <w:r w:rsidR="2026C365" w:rsidRPr="00E7120C">
        <w:rPr>
          <w:rFonts w:ascii="Times New Roman" w:eastAsia="Arial Unicode MS" w:hAnsi="Times New Roman" w:cs="Times New Roman"/>
          <w:color w:val="000000" w:themeColor="text1"/>
        </w:rPr>
        <w:t>4</w:t>
      </w:r>
      <w:r w:rsidRPr="00E7120C">
        <w:rPr>
          <w:rFonts w:ascii="Times New Roman" w:eastAsia="Arial Unicode MS" w:hAnsi="Times New Roman" w:cs="Times New Roman"/>
          <w:color w:val="000000" w:themeColor="text1"/>
        </w:rPr>
        <w:t>07.</w:t>
      </w:r>
      <w:r w:rsidR="002B487E" w:rsidRPr="00E7120C">
        <w:rPr>
          <w:rFonts w:ascii="Times New Roman" w:eastAsia="Arial Unicode MS" w:hAnsi="Times New Roman" w:cs="Times New Roman"/>
          <w:color w:val="000000" w:themeColor="text1"/>
        </w:rPr>
        <w:t xml:space="preserve"> </w:t>
      </w:r>
    </w:p>
    <w:p w14:paraId="4B8CC82E" w14:textId="20BA8410" w:rsidR="0030156A" w:rsidRDefault="0030156A" w:rsidP="00E7120C">
      <w:pPr>
        <w:suppressAutoHyphens/>
        <w:spacing w:after="0" w:line="240" w:lineRule="auto"/>
        <w:jc w:val="both"/>
        <w:rPr>
          <w:rFonts w:ascii="Times New Roman" w:eastAsia="Calibri" w:hAnsi="Times New Roman" w:cs="Times New Roman"/>
          <w:color w:val="000000"/>
          <w:lang w:eastAsia="es-ES_tradnl"/>
        </w:rPr>
      </w:pPr>
    </w:p>
    <w:p w14:paraId="2E69298A" w14:textId="77777777" w:rsidR="00964391" w:rsidRPr="00E7120C" w:rsidRDefault="00964391" w:rsidP="00E7120C">
      <w:pPr>
        <w:suppressAutoHyphens/>
        <w:spacing w:after="0" w:line="240" w:lineRule="auto"/>
        <w:jc w:val="both"/>
        <w:rPr>
          <w:rFonts w:ascii="Times New Roman" w:eastAsia="Calibri" w:hAnsi="Times New Roman" w:cs="Times New Roman"/>
          <w:color w:val="000000"/>
          <w:lang w:eastAsia="es-ES_tradnl"/>
        </w:rPr>
      </w:pPr>
    </w:p>
    <w:p w14:paraId="72E86995" w14:textId="77777777" w:rsidR="0030156A" w:rsidRPr="00E7120C" w:rsidRDefault="0030156A" w:rsidP="00E7120C">
      <w:pPr>
        <w:numPr>
          <w:ilvl w:val="0"/>
          <w:numId w:val="9"/>
        </w:numPr>
        <w:suppressAutoHyphens/>
        <w:spacing w:after="0" w:line="240" w:lineRule="auto"/>
        <w:ind w:hanging="720"/>
        <w:jc w:val="both"/>
        <w:rPr>
          <w:rFonts w:ascii="Times New Roman" w:eastAsia="Calibri" w:hAnsi="Times New Roman" w:cs="Times New Roman"/>
          <w:color w:val="000000"/>
          <w:u w:val="single"/>
        </w:rPr>
      </w:pPr>
      <w:bookmarkStart w:id="3" w:name="_Toc14803674"/>
      <w:r w:rsidRPr="00E7120C">
        <w:rPr>
          <w:rFonts w:ascii="Times New Roman" w:eastAsia="Calibri" w:hAnsi="Times New Roman" w:cs="Times New Roman"/>
          <w:color w:val="000000"/>
          <w:u w:val="single"/>
        </w:rPr>
        <w:t>BUDGET APPROPRIATIONS</w:t>
      </w:r>
      <w:bookmarkEnd w:id="3"/>
    </w:p>
    <w:p w14:paraId="59276B9E" w14:textId="77777777" w:rsidR="0030156A" w:rsidRPr="00E7120C" w:rsidRDefault="0030156A" w:rsidP="00E7120C">
      <w:pPr>
        <w:suppressAutoHyphens/>
        <w:spacing w:after="0" w:line="240" w:lineRule="auto"/>
        <w:jc w:val="both"/>
        <w:outlineLvl w:val="0"/>
        <w:rPr>
          <w:rFonts w:ascii="Times New Roman" w:eastAsia="Times New Roman" w:hAnsi="Times New Roman" w:cs="Times New Roman"/>
          <w:color w:val="000000"/>
          <w:lang w:eastAsia="es-ES"/>
        </w:rPr>
      </w:pPr>
    </w:p>
    <w:p w14:paraId="58587B37" w14:textId="5BC7287C" w:rsidR="0030156A" w:rsidRPr="00E7120C" w:rsidRDefault="0030156A" w:rsidP="00E7120C">
      <w:pPr>
        <w:pStyle w:val="ListParagraph"/>
        <w:numPr>
          <w:ilvl w:val="0"/>
          <w:numId w:val="15"/>
        </w:numPr>
        <w:suppressAutoHyphens/>
        <w:spacing w:after="0" w:line="240" w:lineRule="auto"/>
        <w:ind w:left="0" w:firstLine="720"/>
        <w:contextualSpacing w:val="0"/>
        <w:jc w:val="both"/>
        <w:rPr>
          <w:rFonts w:ascii="Times New Roman" w:eastAsia="Times New Roman" w:hAnsi="Times New Roman"/>
          <w:color w:val="000000"/>
          <w:lang w:val="en-US"/>
        </w:rPr>
      </w:pPr>
      <w:r w:rsidRPr="00E7120C">
        <w:rPr>
          <w:rFonts w:ascii="Times New Roman" w:hAnsi="Times New Roman"/>
          <w:color w:val="000000" w:themeColor="text1"/>
          <w:lang w:val="en-US"/>
        </w:rPr>
        <w:t>To approve and authorize the program-budget of the Organization for the fiscal year from January 1 to December 31, 202</w:t>
      </w:r>
      <w:r w:rsidR="5648BD80" w:rsidRPr="00E7120C">
        <w:rPr>
          <w:rFonts w:ascii="Times New Roman" w:hAnsi="Times New Roman"/>
          <w:color w:val="000000" w:themeColor="text1"/>
          <w:lang w:val="en-US"/>
        </w:rPr>
        <w:t>2</w:t>
      </w:r>
      <w:r w:rsidRPr="00E7120C">
        <w:rPr>
          <w:rFonts w:ascii="Times New Roman" w:hAnsi="Times New Roman"/>
          <w:color w:val="000000" w:themeColor="text1"/>
          <w:lang w:val="en-US"/>
        </w:rPr>
        <w:t>, financed by funds not to exceed:</w:t>
      </w:r>
      <w:r w:rsidR="00581B16" w:rsidRPr="00E7120C">
        <w:rPr>
          <w:rFonts w:ascii="Times New Roman" w:hAnsi="Times New Roman"/>
          <w:color w:val="000000" w:themeColor="text1"/>
          <w:lang w:val="en-US"/>
        </w:rPr>
        <w:t xml:space="preserve"> </w:t>
      </w:r>
    </w:p>
    <w:p w14:paraId="557BDF9F" w14:textId="393922ED" w:rsidR="0030156A"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5B859B91" w14:textId="03D83F4C" w:rsidR="0030156A" w:rsidRPr="00E7120C" w:rsidRDefault="0030156A" w:rsidP="00E7120C">
      <w:pPr>
        <w:pStyle w:val="ListParagraph"/>
        <w:numPr>
          <w:ilvl w:val="1"/>
          <w:numId w:val="16"/>
        </w:numPr>
        <w:suppressAutoHyphens/>
        <w:spacing w:after="0" w:line="240" w:lineRule="auto"/>
        <w:ind w:firstLine="0"/>
        <w:contextualSpacing w:val="0"/>
        <w:jc w:val="both"/>
        <w:rPr>
          <w:rFonts w:ascii="Times New Roman" w:eastAsia="Times New Roman" w:hAnsi="Times New Roman"/>
          <w:color w:val="000000"/>
          <w:lang w:val="en-US" w:eastAsia="es-ES"/>
        </w:rPr>
      </w:pPr>
      <w:r w:rsidRPr="00E7120C">
        <w:rPr>
          <w:rFonts w:ascii="Times New Roman" w:eastAsia="Arial Unicode MS" w:hAnsi="Times New Roman"/>
          <w:color w:val="000000" w:themeColor="text1"/>
          <w:lang w:val="en-US"/>
        </w:rPr>
        <w:t>Regular Fund (RF)</w:t>
      </w:r>
      <w:r w:rsidR="00DE7AD1" w:rsidRPr="00E7120C">
        <w:rPr>
          <w:rFonts w:ascii="Times New Roman" w:hAnsi="Times New Roman"/>
          <w:lang w:val="en-US"/>
        </w:rPr>
        <w:tab/>
      </w:r>
      <w:r w:rsidR="00DE7AD1" w:rsidRPr="00E7120C">
        <w:rPr>
          <w:rFonts w:ascii="Times New Roman" w:hAnsi="Times New Roman"/>
          <w:lang w:val="en-US"/>
        </w:rPr>
        <w:tab/>
      </w:r>
      <w:r w:rsidR="00DE7AD1" w:rsidRPr="00E7120C">
        <w:rPr>
          <w:rFonts w:ascii="Times New Roman" w:hAnsi="Times New Roman"/>
          <w:lang w:val="en-US"/>
        </w:rPr>
        <w:tab/>
      </w:r>
      <w:r w:rsidR="00DE7AD1" w:rsidRPr="00E7120C">
        <w:rPr>
          <w:rFonts w:ascii="Times New Roman" w:hAnsi="Times New Roman"/>
          <w:lang w:val="en-US"/>
        </w:rPr>
        <w:tab/>
      </w:r>
      <w:r w:rsidRPr="00E7120C">
        <w:rPr>
          <w:rFonts w:ascii="Times New Roman" w:hAnsi="Times New Roman"/>
          <w:lang w:val="en-US"/>
        </w:rPr>
        <w:t>US$</w:t>
      </w:r>
      <w:r w:rsidR="00B311AE" w:rsidRPr="00E7120C">
        <w:rPr>
          <w:rFonts w:ascii="Times New Roman" w:hAnsi="Times New Roman"/>
          <w:lang w:val="en-US"/>
        </w:rPr>
        <w:t xml:space="preserve"> </w:t>
      </w:r>
      <w:r w:rsidR="00153844" w:rsidRPr="00E7120C">
        <w:rPr>
          <w:rFonts w:ascii="Times New Roman" w:hAnsi="Times New Roman"/>
          <w:lang w:val="en-US"/>
        </w:rPr>
        <w:t>81,000,000</w:t>
      </w:r>
    </w:p>
    <w:p w14:paraId="2FADE0D2" w14:textId="05A511C2" w:rsidR="0030156A" w:rsidRPr="00E7120C" w:rsidRDefault="7713ED73" w:rsidP="00E7120C">
      <w:pPr>
        <w:pStyle w:val="ListParagraph"/>
        <w:numPr>
          <w:ilvl w:val="1"/>
          <w:numId w:val="16"/>
        </w:numPr>
        <w:suppressAutoHyphens/>
        <w:spacing w:after="0" w:line="240" w:lineRule="auto"/>
        <w:ind w:firstLine="0"/>
        <w:contextualSpacing w:val="0"/>
        <w:jc w:val="both"/>
        <w:rPr>
          <w:rFonts w:ascii="Times New Roman" w:eastAsia="Times New Roman" w:hAnsi="Times New Roman"/>
          <w:color w:val="000000"/>
          <w:lang w:val="en-US"/>
        </w:rPr>
      </w:pPr>
      <w:r w:rsidRPr="00E7120C">
        <w:rPr>
          <w:rFonts w:ascii="Times New Roman" w:eastAsia="Arial Unicode MS" w:hAnsi="Times New Roman"/>
          <w:color w:val="000000" w:themeColor="text1"/>
          <w:lang w:val="en-US"/>
        </w:rPr>
        <w:t xml:space="preserve">Indirect Cost Recovery (ICR) </w:t>
      </w:r>
      <w:r w:rsidR="0030156A" w:rsidRPr="00E7120C">
        <w:rPr>
          <w:rFonts w:ascii="Times New Roman" w:hAnsi="Times New Roman"/>
          <w:lang w:val="en-US"/>
        </w:rPr>
        <w:tab/>
      </w:r>
      <w:r w:rsidR="0030156A" w:rsidRPr="00E7120C">
        <w:rPr>
          <w:rFonts w:ascii="Times New Roman" w:hAnsi="Times New Roman"/>
          <w:lang w:val="en-US"/>
        </w:rPr>
        <w:tab/>
      </w:r>
      <w:r w:rsidR="0030156A" w:rsidRPr="00E7120C">
        <w:rPr>
          <w:rFonts w:ascii="Times New Roman" w:hAnsi="Times New Roman"/>
          <w:lang w:val="en-US"/>
        </w:rPr>
        <w:tab/>
      </w:r>
      <w:r w:rsidRPr="00E7120C">
        <w:rPr>
          <w:rFonts w:ascii="Times New Roman" w:eastAsia="Arial Unicode MS" w:hAnsi="Times New Roman"/>
          <w:color w:val="000000" w:themeColor="text1"/>
          <w:lang w:val="en-US"/>
        </w:rPr>
        <w:t>US$</w:t>
      </w:r>
      <w:r w:rsidR="581C883F" w:rsidRPr="00E7120C">
        <w:rPr>
          <w:rFonts w:ascii="Times New Roman" w:eastAsia="Arial Unicode MS" w:hAnsi="Times New Roman"/>
          <w:color w:val="000000" w:themeColor="text1"/>
          <w:lang w:val="en-US"/>
        </w:rPr>
        <w:t xml:space="preserve"> </w:t>
      </w:r>
      <w:r w:rsidRPr="00E7120C">
        <w:rPr>
          <w:rFonts w:ascii="Times New Roman" w:eastAsia="Arial Unicode MS" w:hAnsi="Times New Roman"/>
          <w:color w:val="000000" w:themeColor="text1"/>
          <w:lang w:val="en-US"/>
        </w:rPr>
        <w:t>7,</w:t>
      </w:r>
      <w:r w:rsidR="7136D87F" w:rsidRPr="00E7120C">
        <w:rPr>
          <w:rFonts w:ascii="Times New Roman" w:eastAsia="Arial Unicode MS" w:hAnsi="Times New Roman"/>
          <w:color w:val="000000" w:themeColor="text1"/>
          <w:lang w:val="en-US"/>
        </w:rPr>
        <w:t>19</w:t>
      </w:r>
      <w:r w:rsidR="101BC418" w:rsidRPr="00E7120C">
        <w:rPr>
          <w:rFonts w:ascii="Times New Roman" w:eastAsia="Arial Unicode MS" w:hAnsi="Times New Roman"/>
          <w:color w:val="000000" w:themeColor="text1"/>
          <w:lang w:val="en-US"/>
        </w:rPr>
        <w:t>2</w:t>
      </w:r>
      <w:r w:rsidR="7136D87F" w:rsidRPr="00E7120C">
        <w:rPr>
          <w:rFonts w:ascii="Times New Roman" w:eastAsia="Arial Unicode MS" w:hAnsi="Times New Roman"/>
          <w:color w:val="000000" w:themeColor="text1"/>
          <w:lang w:val="en-US"/>
        </w:rPr>
        <w:t>,</w:t>
      </w:r>
      <w:r w:rsidR="411C1D75" w:rsidRPr="00E7120C">
        <w:rPr>
          <w:rFonts w:ascii="Times New Roman" w:eastAsia="Arial Unicode MS" w:hAnsi="Times New Roman"/>
          <w:color w:val="000000" w:themeColor="text1"/>
          <w:lang w:val="en-US"/>
        </w:rPr>
        <w:t>0</w:t>
      </w:r>
      <w:r w:rsidRPr="00E7120C">
        <w:rPr>
          <w:rFonts w:ascii="Times New Roman" w:eastAsia="Arial Unicode MS" w:hAnsi="Times New Roman"/>
          <w:color w:val="000000" w:themeColor="text1"/>
          <w:lang w:val="en-US"/>
        </w:rPr>
        <w:t>00</w:t>
      </w:r>
    </w:p>
    <w:p w14:paraId="3C969548" w14:textId="77777777" w:rsidR="0030156A" w:rsidRPr="00E7120C" w:rsidRDefault="0030156A" w:rsidP="00E7120C">
      <w:pPr>
        <w:suppressAutoHyphens/>
        <w:spacing w:after="0" w:line="240" w:lineRule="auto"/>
        <w:jc w:val="both"/>
        <w:rPr>
          <w:rFonts w:ascii="Times New Roman" w:eastAsia="Times New Roman" w:hAnsi="Times New Roman" w:cs="Times New Roman"/>
          <w:color w:val="000000"/>
          <w:lang w:eastAsia="es-ES"/>
        </w:rPr>
      </w:pPr>
    </w:p>
    <w:p w14:paraId="77E9BF73" w14:textId="5462D1D1" w:rsidR="0030156A" w:rsidRPr="00E7120C" w:rsidRDefault="00790F35" w:rsidP="00E7120C">
      <w:pPr>
        <w:pStyle w:val="ListParagraph"/>
        <w:numPr>
          <w:ilvl w:val="0"/>
          <w:numId w:val="15"/>
        </w:numPr>
        <w:suppressAutoHyphens/>
        <w:spacing w:after="0" w:line="240" w:lineRule="auto"/>
        <w:ind w:left="0" w:firstLine="720"/>
        <w:contextualSpacing w:val="0"/>
        <w:jc w:val="both"/>
        <w:rPr>
          <w:rFonts w:ascii="Times New Roman" w:eastAsia="Times New Roman" w:hAnsi="Times New Roman"/>
          <w:b/>
          <w:bCs/>
          <w:color w:val="000000"/>
          <w:lang w:val="en-US"/>
        </w:rPr>
      </w:pPr>
      <w:r w:rsidRPr="00E7120C">
        <w:rPr>
          <w:rFonts w:ascii="Times New Roman" w:hAnsi="Times New Roman"/>
          <w:color w:val="000000"/>
          <w:lang w:val="en-US"/>
        </w:rPr>
        <w:t>To approve the appropriation levels for the Regular Fund and ICR, by chapter, and subprograms, with the recommendations, instructions, or mandates detailed below:</w:t>
      </w:r>
    </w:p>
    <w:p w14:paraId="771BAEFC" w14:textId="7445F549" w:rsidR="00790F35" w:rsidRPr="0070340A" w:rsidRDefault="00D07BF9" w:rsidP="00D07BF9">
      <w:pPr>
        <w:pStyle w:val="ListParagraph"/>
        <w:tabs>
          <w:tab w:val="left" w:pos="6075"/>
        </w:tabs>
        <w:suppressAutoHyphens/>
        <w:spacing w:after="0" w:line="360" w:lineRule="auto"/>
        <w:contextualSpacing w:val="0"/>
        <w:jc w:val="both"/>
        <w:rPr>
          <w:rFonts w:ascii="Times New Roman" w:eastAsia="Times New Roman" w:hAnsi="Times New Roman"/>
          <w:b/>
          <w:bCs/>
          <w:color w:val="000000"/>
          <w:lang w:val="en-US"/>
        </w:rPr>
      </w:pPr>
      <w:r w:rsidRPr="0070340A">
        <w:rPr>
          <w:rFonts w:ascii="Times New Roman" w:eastAsia="Times New Roman" w:hAnsi="Times New Roman"/>
          <w:b/>
          <w:bCs/>
          <w:color w:val="000000"/>
          <w:lang w:val="en-US"/>
        </w:rPr>
        <w:tab/>
      </w:r>
    </w:p>
    <w:tbl>
      <w:tblPr>
        <w:tblW w:w="7652" w:type="dxa"/>
        <w:tblInd w:w="450" w:type="dxa"/>
        <w:tblLook w:val="04A0" w:firstRow="1" w:lastRow="0" w:firstColumn="1" w:lastColumn="0" w:noHBand="0" w:noVBand="1"/>
      </w:tblPr>
      <w:tblGrid>
        <w:gridCol w:w="1020"/>
        <w:gridCol w:w="4900"/>
        <w:gridCol w:w="916"/>
        <w:gridCol w:w="816"/>
      </w:tblGrid>
      <w:tr w:rsidR="00BE2B0D" w:rsidRPr="0070340A" w14:paraId="5A32FA03" w14:textId="77777777" w:rsidTr="00964391">
        <w:trPr>
          <w:trHeight w:val="263"/>
          <w:tblHeader/>
        </w:trPr>
        <w:tc>
          <w:tcPr>
            <w:tcW w:w="1020" w:type="dxa"/>
            <w:tcBorders>
              <w:top w:val="nil"/>
              <w:left w:val="nil"/>
              <w:bottom w:val="nil"/>
              <w:right w:val="nil"/>
            </w:tcBorders>
            <w:noWrap/>
            <w:vAlign w:val="center"/>
            <w:hideMark/>
          </w:tcPr>
          <w:p w14:paraId="393BA50E" w14:textId="77777777" w:rsidR="00BE2B0D" w:rsidRPr="0070340A" w:rsidRDefault="00BE2B0D" w:rsidP="00BE2B0D">
            <w:pPr>
              <w:spacing w:after="0" w:line="240" w:lineRule="auto"/>
              <w:rPr>
                <w:rFonts w:ascii="Times New Roman" w:eastAsia="Times New Roman" w:hAnsi="Times New Roman" w:cs="Times New Roman"/>
                <w:sz w:val="24"/>
                <w:szCs w:val="24"/>
              </w:rPr>
            </w:pPr>
          </w:p>
        </w:tc>
        <w:tc>
          <w:tcPr>
            <w:tcW w:w="4900" w:type="dxa"/>
            <w:tcBorders>
              <w:top w:val="nil"/>
              <w:left w:val="nil"/>
              <w:bottom w:val="nil"/>
              <w:right w:val="nil"/>
            </w:tcBorders>
            <w:vAlign w:val="bottom"/>
            <w:hideMark/>
          </w:tcPr>
          <w:p w14:paraId="4037D337"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38AEC99C" w14:textId="77777777" w:rsidR="00BE2B0D" w:rsidRPr="0070340A" w:rsidRDefault="00BE2B0D" w:rsidP="00BE2B0D">
            <w:pPr>
              <w:spacing w:after="0" w:line="240" w:lineRule="auto"/>
              <w:jc w:val="center"/>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RF</w:t>
            </w:r>
          </w:p>
        </w:tc>
        <w:tc>
          <w:tcPr>
            <w:tcW w:w="816" w:type="dxa"/>
            <w:tcBorders>
              <w:top w:val="nil"/>
              <w:left w:val="nil"/>
              <w:bottom w:val="nil"/>
              <w:right w:val="nil"/>
            </w:tcBorders>
            <w:noWrap/>
            <w:vAlign w:val="center"/>
            <w:hideMark/>
          </w:tcPr>
          <w:p w14:paraId="24793D57" w14:textId="77777777" w:rsidR="00BE2B0D" w:rsidRPr="0070340A" w:rsidRDefault="00BE2B0D" w:rsidP="00BE2B0D">
            <w:pPr>
              <w:spacing w:after="0" w:line="240" w:lineRule="auto"/>
              <w:jc w:val="center"/>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ICR</w:t>
            </w:r>
          </w:p>
        </w:tc>
      </w:tr>
      <w:tr w:rsidR="00BE2B0D" w:rsidRPr="0070340A" w14:paraId="66B740DD" w14:textId="77777777" w:rsidTr="00964391">
        <w:trPr>
          <w:trHeight w:val="263"/>
        </w:trPr>
        <w:tc>
          <w:tcPr>
            <w:tcW w:w="5920" w:type="dxa"/>
            <w:gridSpan w:val="2"/>
            <w:tcBorders>
              <w:top w:val="nil"/>
              <w:left w:val="nil"/>
              <w:bottom w:val="nil"/>
              <w:right w:val="nil"/>
            </w:tcBorders>
            <w:noWrap/>
            <w:vAlign w:val="center"/>
            <w:hideMark/>
          </w:tcPr>
          <w:p w14:paraId="70AE22E6"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1 - Office of the Secretary General</w:t>
            </w:r>
          </w:p>
        </w:tc>
        <w:tc>
          <w:tcPr>
            <w:tcW w:w="916" w:type="dxa"/>
            <w:tcBorders>
              <w:top w:val="nil"/>
              <w:left w:val="nil"/>
              <w:bottom w:val="nil"/>
              <w:right w:val="nil"/>
            </w:tcBorders>
            <w:noWrap/>
            <w:vAlign w:val="center"/>
            <w:hideMark/>
          </w:tcPr>
          <w:p w14:paraId="637DBB47"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69867805"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EB36702" w14:textId="77777777" w:rsidTr="00964391">
        <w:trPr>
          <w:trHeight w:val="263"/>
        </w:trPr>
        <w:tc>
          <w:tcPr>
            <w:tcW w:w="1020" w:type="dxa"/>
            <w:tcBorders>
              <w:top w:val="nil"/>
              <w:left w:val="nil"/>
              <w:bottom w:val="nil"/>
              <w:right w:val="nil"/>
            </w:tcBorders>
            <w:noWrap/>
            <w:vAlign w:val="center"/>
            <w:hideMark/>
          </w:tcPr>
          <w:p w14:paraId="1F405174"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14A</w:t>
            </w:r>
          </w:p>
        </w:tc>
        <w:tc>
          <w:tcPr>
            <w:tcW w:w="4900" w:type="dxa"/>
            <w:tcBorders>
              <w:top w:val="nil"/>
              <w:left w:val="nil"/>
              <w:bottom w:val="nil"/>
              <w:right w:val="nil"/>
            </w:tcBorders>
            <w:vAlign w:val="center"/>
            <w:hideMark/>
          </w:tcPr>
          <w:p w14:paraId="01818997"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Secretary General</w:t>
            </w:r>
          </w:p>
        </w:tc>
        <w:tc>
          <w:tcPr>
            <w:tcW w:w="916" w:type="dxa"/>
            <w:tcBorders>
              <w:top w:val="nil"/>
              <w:left w:val="nil"/>
              <w:bottom w:val="nil"/>
              <w:right w:val="nil"/>
            </w:tcBorders>
            <w:noWrap/>
            <w:vAlign w:val="center"/>
            <w:hideMark/>
          </w:tcPr>
          <w:p w14:paraId="61880D0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2,095.5</w:t>
            </w:r>
          </w:p>
        </w:tc>
        <w:tc>
          <w:tcPr>
            <w:tcW w:w="816" w:type="dxa"/>
            <w:tcBorders>
              <w:top w:val="nil"/>
              <w:left w:val="nil"/>
              <w:bottom w:val="nil"/>
              <w:right w:val="nil"/>
            </w:tcBorders>
            <w:noWrap/>
            <w:vAlign w:val="center"/>
            <w:hideMark/>
          </w:tcPr>
          <w:p w14:paraId="3B6938C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24.9</w:t>
            </w:r>
          </w:p>
        </w:tc>
      </w:tr>
      <w:tr w:rsidR="00BE2B0D" w:rsidRPr="0070340A" w14:paraId="5081919F" w14:textId="77777777" w:rsidTr="00964391">
        <w:trPr>
          <w:trHeight w:val="263"/>
        </w:trPr>
        <w:tc>
          <w:tcPr>
            <w:tcW w:w="1020" w:type="dxa"/>
            <w:tcBorders>
              <w:top w:val="nil"/>
              <w:left w:val="nil"/>
              <w:bottom w:val="nil"/>
              <w:right w:val="nil"/>
            </w:tcBorders>
            <w:noWrap/>
            <w:vAlign w:val="center"/>
            <w:hideMark/>
          </w:tcPr>
          <w:p w14:paraId="53838D3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14B</w:t>
            </w:r>
          </w:p>
        </w:tc>
        <w:tc>
          <w:tcPr>
            <w:tcW w:w="4900" w:type="dxa"/>
            <w:tcBorders>
              <w:top w:val="nil"/>
              <w:left w:val="nil"/>
              <w:bottom w:val="nil"/>
              <w:right w:val="nil"/>
            </w:tcBorders>
            <w:vAlign w:val="center"/>
            <w:hideMark/>
          </w:tcPr>
          <w:p w14:paraId="78CD80D8"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Protocol</w:t>
            </w:r>
          </w:p>
        </w:tc>
        <w:tc>
          <w:tcPr>
            <w:tcW w:w="916" w:type="dxa"/>
            <w:tcBorders>
              <w:top w:val="nil"/>
              <w:left w:val="nil"/>
              <w:bottom w:val="nil"/>
              <w:right w:val="nil"/>
            </w:tcBorders>
            <w:noWrap/>
            <w:vAlign w:val="center"/>
            <w:hideMark/>
          </w:tcPr>
          <w:p w14:paraId="7ED4E70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617.1</w:t>
            </w:r>
          </w:p>
        </w:tc>
        <w:tc>
          <w:tcPr>
            <w:tcW w:w="816" w:type="dxa"/>
            <w:tcBorders>
              <w:top w:val="nil"/>
              <w:left w:val="nil"/>
              <w:bottom w:val="nil"/>
              <w:right w:val="nil"/>
            </w:tcBorders>
            <w:noWrap/>
            <w:vAlign w:val="center"/>
            <w:hideMark/>
          </w:tcPr>
          <w:p w14:paraId="48B12FB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6AFFB29D"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15BC556F"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1 - Office of the Secretary General Total</w:t>
            </w:r>
          </w:p>
        </w:tc>
        <w:tc>
          <w:tcPr>
            <w:tcW w:w="916" w:type="dxa"/>
            <w:tcBorders>
              <w:top w:val="single" w:sz="4" w:space="0" w:color="auto"/>
              <w:left w:val="nil"/>
              <w:bottom w:val="single" w:sz="4" w:space="0" w:color="auto"/>
              <w:right w:val="nil"/>
            </w:tcBorders>
            <w:noWrap/>
            <w:vAlign w:val="center"/>
            <w:hideMark/>
          </w:tcPr>
          <w:p w14:paraId="7526408A"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2,712.6</w:t>
            </w:r>
          </w:p>
        </w:tc>
        <w:tc>
          <w:tcPr>
            <w:tcW w:w="816" w:type="dxa"/>
            <w:tcBorders>
              <w:top w:val="single" w:sz="4" w:space="0" w:color="auto"/>
              <w:left w:val="nil"/>
              <w:bottom w:val="single" w:sz="4" w:space="0" w:color="auto"/>
              <w:right w:val="nil"/>
            </w:tcBorders>
            <w:noWrap/>
            <w:vAlign w:val="center"/>
            <w:hideMark/>
          </w:tcPr>
          <w:p w14:paraId="5786D755"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24.9</w:t>
            </w:r>
          </w:p>
        </w:tc>
      </w:tr>
      <w:tr w:rsidR="00BE2B0D" w:rsidRPr="0070340A" w14:paraId="0F53A979" w14:textId="77777777" w:rsidTr="00964391">
        <w:trPr>
          <w:trHeight w:val="263"/>
        </w:trPr>
        <w:tc>
          <w:tcPr>
            <w:tcW w:w="1020" w:type="dxa"/>
            <w:tcBorders>
              <w:top w:val="nil"/>
              <w:left w:val="nil"/>
              <w:bottom w:val="nil"/>
              <w:right w:val="nil"/>
            </w:tcBorders>
            <w:noWrap/>
            <w:vAlign w:val="center"/>
            <w:hideMark/>
          </w:tcPr>
          <w:p w14:paraId="6E742FF6"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bottom"/>
            <w:hideMark/>
          </w:tcPr>
          <w:p w14:paraId="7A60E52D"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7244F671"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5AAF3A12"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31EE2580" w14:textId="77777777" w:rsidTr="00964391">
        <w:trPr>
          <w:trHeight w:val="263"/>
        </w:trPr>
        <w:tc>
          <w:tcPr>
            <w:tcW w:w="5920" w:type="dxa"/>
            <w:gridSpan w:val="2"/>
            <w:tcBorders>
              <w:top w:val="nil"/>
              <w:left w:val="nil"/>
              <w:bottom w:val="nil"/>
              <w:right w:val="nil"/>
            </w:tcBorders>
            <w:noWrap/>
            <w:vAlign w:val="center"/>
            <w:hideMark/>
          </w:tcPr>
          <w:p w14:paraId="17992DC6"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2 - Office of the Assistant Secretary General</w:t>
            </w:r>
          </w:p>
        </w:tc>
        <w:tc>
          <w:tcPr>
            <w:tcW w:w="916" w:type="dxa"/>
            <w:tcBorders>
              <w:top w:val="nil"/>
              <w:left w:val="nil"/>
              <w:bottom w:val="nil"/>
              <w:right w:val="nil"/>
            </w:tcBorders>
            <w:noWrap/>
            <w:vAlign w:val="center"/>
            <w:hideMark/>
          </w:tcPr>
          <w:p w14:paraId="6A7DBBDA"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749C7980"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19A4FC5" w14:textId="77777777" w:rsidTr="00964391">
        <w:trPr>
          <w:trHeight w:val="263"/>
        </w:trPr>
        <w:tc>
          <w:tcPr>
            <w:tcW w:w="1020" w:type="dxa"/>
            <w:tcBorders>
              <w:top w:val="nil"/>
              <w:left w:val="nil"/>
              <w:bottom w:val="nil"/>
              <w:right w:val="nil"/>
            </w:tcBorders>
            <w:noWrap/>
            <w:vAlign w:val="center"/>
            <w:hideMark/>
          </w:tcPr>
          <w:p w14:paraId="18217F09"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24A</w:t>
            </w:r>
          </w:p>
        </w:tc>
        <w:tc>
          <w:tcPr>
            <w:tcW w:w="4900" w:type="dxa"/>
            <w:tcBorders>
              <w:top w:val="nil"/>
              <w:left w:val="nil"/>
              <w:bottom w:val="nil"/>
              <w:right w:val="nil"/>
            </w:tcBorders>
            <w:vAlign w:val="center"/>
            <w:hideMark/>
          </w:tcPr>
          <w:p w14:paraId="5813467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Assistant Secretary General</w:t>
            </w:r>
          </w:p>
        </w:tc>
        <w:tc>
          <w:tcPr>
            <w:tcW w:w="916" w:type="dxa"/>
            <w:tcBorders>
              <w:top w:val="nil"/>
              <w:left w:val="nil"/>
              <w:bottom w:val="nil"/>
              <w:right w:val="nil"/>
            </w:tcBorders>
            <w:noWrap/>
            <w:vAlign w:val="center"/>
            <w:hideMark/>
          </w:tcPr>
          <w:p w14:paraId="76827CD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2,058.6</w:t>
            </w:r>
          </w:p>
        </w:tc>
        <w:tc>
          <w:tcPr>
            <w:tcW w:w="816" w:type="dxa"/>
            <w:tcBorders>
              <w:top w:val="nil"/>
              <w:left w:val="nil"/>
              <w:bottom w:val="nil"/>
              <w:right w:val="nil"/>
            </w:tcBorders>
            <w:noWrap/>
            <w:vAlign w:val="center"/>
            <w:hideMark/>
          </w:tcPr>
          <w:p w14:paraId="06FD61B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2BFF04A" w14:textId="77777777" w:rsidTr="00964391">
        <w:trPr>
          <w:trHeight w:val="788"/>
        </w:trPr>
        <w:tc>
          <w:tcPr>
            <w:tcW w:w="1020" w:type="dxa"/>
            <w:tcBorders>
              <w:top w:val="nil"/>
              <w:left w:val="nil"/>
              <w:bottom w:val="nil"/>
              <w:right w:val="nil"/>
            </w:tcBorders>
            <w:noWrap/>
            <w:vAlign w:val="center"/>
            <w:hideMark/>
          </w:tcPr>
          <w:p w14:paraId="57F30B70"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24B</w:t>
            </w:r>
          </w:p>
        </w:tc>
        <w:tc>
          <w:tcPr>
            <w:tcW w:w="4900" w:type="dxa"/>
            <w:tcBorders>
              <w:top w:val="nil"/>
              <w:left w:val="nil"/>
              <w:bottom w:val="nil"/>
              <w:right w:val="nil"/>
            </w:tcBorders>
            <w:vAlign w:val="center"/>
            <w:hideMark/>
          </w:tcPr>
          <w:p w14:paraId="220A9D7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Secretariat of the General Assembly, the Meeting of Consultation, the Permanent Council, and Subsidiary Bodies</w:t>
            </w:r>
          </w:p>
        </w:tc>
        <w:tc>
          <w:tcPr>
            <w:tcW w:w="916" w:type="dxa"/>
            <w:tcBorders>
              <w:top w:val="nil"/>
              <w:left w:val="nil"/>
              <w:bottom w:val="nil"/>
              <w:right w:val="nil"/>
            </w:tcBorders>
            <w:noWrap/>
            <w:vAlign w:val="center"/>
            <w:hideMark/>
          </w:tcPr>
          <w:p w14:paraId="0C4850B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1,209.2</w:t>
            </w:r>
          </w:p>
        </w:tc>
        <w:tc>
          <w:tcPr>
            <w:tcW w:w="816" w:type="dxa"/>
            <w:tcBorders>
              <w:top w:val="nil"/>
              <w:left w:val="nil"/>
              <w:bottom w:val="nil"/>
              <w:right w:val="nil"/>
            </w:tcBorders>
            <w:noWrap/>
            <w:vAlign w:val="center"/>
            <w:hideMark/>
          </w:tcPr>
          <w:p w14:paraId="4D4CB4C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C5DA91E" w14:textId="77777777" w:rsidTr="00964391">
        <w:trPr>
          <w:trHeight w:val="525"/>
        </w:trPr>
        <w:tc>
          <w:tcPr>
            <w:tcW w:w="1020" w:type="dxa"/>
            <w:tcBorders>
              <w:top w:val="nil"/>
              <w:left w:val="nil"/>
              <w:bottom w:val="nil"/>
              <w:right w:val="nil"/>
            </w:tcBorders>
            <w:noWrap/>
            <w:vAlign w:val="center"/>
            <w:hideMark/>
          </w:tcPr>
          <w:p w14:paraId="687210FC"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24C</w:t>
            </w:r>
          </w:p>
        </w:tc>
        <w:tc>
          <w:tcPr>
            <w:tcW w:w="4900" w:type="dxa"/>
            <w:tcBorders>
              <w:top w:val="nil"/>
              <w:left w:val="nil"/>
              <w:bottom w:val="nil"/>
              <w:right w:val="nil"/>
            </w:tcBorders>
            <w:vAlign w:val="center"/>
            <w:hideMark/>
          </w:tcPr>
          <w:p w14:paraId="7B02860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Coordinating Office for the Offices and Units of the General Secretariat in the Member States</w:t>
            </w:r>
          </w:p>
        </w:tc>
        <w:tc>
          <w:tcPr>
            <w:tcW w:w="916" w:type="dxa"/>
            <w:tcBorders>
              <w:top w:val="nil"/>
              <w:left w:val="nil"/>
              <w:bottom w:val="nil"/>
              <w:right w:val="nil"/>
            </w:tcBorders>
            <w:noWrap/>
            <w:vAlign w:val="center"/>
            <w:hideMark/>
          </w:tcPr>
          <w:p w14:paraId="2ADCF61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4,563.5</w:t>
            </w:r>
          </w:p>
        </w:tc>
        <w:tc>
          <w:tcPr>
            <w:tcW w:w="816" w:type="dxa"/>
            <w:tcBorders>
              <w:top w:val="nil"/>
              <w:left w:val="nil"/>
              <w:bottom w:val="nil"/>
              <w:right w:val="nil"/>
            </w:tcBorders>
            <w:noWrap/>
            <w:vAlign w:val="center"/>
            <w:hideMark/>
          </w:tcPr>
          <w:p w14:paraId="79D99CB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301DA11" w14:textId="77777777" w:rsidTr="00964391">
        <w:trPr>
          <w:trHeight w:val="263"/>
        </w:trPr>
        <w:tc>
          <w:tcPr>
            <w:tcW w:w="1020" w:type="dxa"/>
            <w:tcBorders>
              <w:top w:val="nil"/>
              <w:left w:val="nil"/>
              <w:bottom w:val="nil"/>
              <w:right w:val="nil"/>
            </w:tcBorders>
            <w:noWrap/>
            <w:vAlign w:val="center"/>
            <w:hideMark/>
          </w:tcPr>
          <w:p w14:paraId="202DA3F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24D</w:t>
            </w:r>
          </w:p>
        </w:tc>
        <w:tc>
          <w:tcPr>
            <w:tcW w:w="4900" w:type="dxa"/>
            <w:tcBorders>
              <w:top w:val="nil"/>
              <w:left w:val="nil"/>
              <w:bottom w:val="nil"/>
              <w:right w:val="nil"/>
            </w:tcBorders>
            <w:vAlign w:val="center"/>
            <w:hideMark/>
          </w:tcPr>
          <w:p w14:paraId="11F7F9D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Conferences and Meetings</w:t>
            </w:r>
          </w:p>
        </w:tc>
        <w:tc>
          <w:tcPr>
            <w:tcW w:w="916" w:type="dxa"/>
            <w:tcBorders>
              <w:top w:val="nil"/>
              <w:left w:val="nil"/>
              <w:bottom w:val="nil"/>
              <w:right w:val="nil"/>
            </w:tcBorders>
            <w:noWrap/>
            <w:vAlign w:val="center"/>
            <w:hideMark/>
          </w:tcPr>
          <w:p w14:paraId="7137C4E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2,872.2</w:t>
            </w:r>
          </w:p>
        </w:tc>
        <w:tc>
          <w:tcPr>
            <w:tcW w:w="816" w:type="dxa"/>
            <w:tcBorders>
              <w:top w:val="nil"/>
              <w:left w:val="nil"/>
              <w:bottom w:val="nil"/>
              <w:right w:val="nil"/>
            </w:tcBorders>
            <w:noWrap/>
            <w:vAlign w:val="center"/>
            <w:hideMark/>
          </w:tcPr>
          <w:p w14:paraId="0388D28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67A06E6B" w14:textId="77777777" w:rsidTr="00964391">
        <w:trPr>
          <w:trHeight w:val="263"/>
        </w:trPr>
        <w:tc>
          <w:tcPr>
            <w:tcW w:w="1020" w:type="dxa"/>
            <w:tcBorders>
              <w:top w:val="nil"/>
              <w:left w:val="nil"/>
              <w:bottom w:val="nil"/>
              <w:right w:val="nil"/>
            </w:tcBorders>
            <w:noWrap/>
            <w:vAlign w:val="center"/>
            <w:hideMark/>
          </w:tcPr>
          <w:p w14:paraId="69178129"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24E</w:t>
            </w:r>
          </w:p>
        </w:tc>
        <w:tc>
          <w:tcPr>
            <w:tcW w:w="4900" w:type="dxa"/>
            <w:tcBorders>
              <w:top w:val="nil"/>
              <w:left w:val="nil"/>
              <w:bottom w:val="nil"/>
              <w:right w:val="nil"/>
            </w:tcBorders>
            <w:vAlign w:val="center"/>
            <w:hideMark/>
          </w:tcPr>
          <w:p w14:paraId="45C2EA92"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Regular sessions of the General Assembly</w:t>
            </w:r>
          </w:p>
        </w:tc>
        <w:tc>
          <w:tcPr>
            <w:tcW w:w="916" w:type="dxa"/>
            <w:tcBorders>
              <w:top w:val="nil"/>
              <w:left w:val="nil"/>
              <w:bottom w:val="nil"/>
              <w:right w:val="nil"/>
            </w:tcBorders>
            <w:noWrap/>
            <w:vAlign w:val="center"/>
            <w:hideMark/>
          </w:tcPr>
          <w:p w14:paraId="61ADB35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110.0</w:t>
            </w:r>
          </w:p>
        </w:tc>
        <w:tc>
          <w:tcPr>
            <w:tcW w:w="816" w:type="dxa"/>
            <w:tcBorders>
              <w:top w:val="nil"/>
              <w:left w:val="nil"/>
              <w:bottom w:val="nil"/>
              <w:right w:val="nil"/>
            </w:tcBorders>
            <w:noWrap/>
            <w:vAlign w:val="center"/>
            <w:hideMark/>
          </w:tcPr>
          <w:p w14:paraId="5FC6C5D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73351C8" w14:textId="77777777" w:rsidTr="00964391">
        <w:trPr>
          <w:trHeight w:val="263"/>
        </w:trPr>
        <w:tc>
          <w:tcPr>
            <w:tcW w:w="1020" w:type="dxa"/>
            <w:tcBorders>
              <w:top w:val="nil"/>
              <w:left w:val="nil"/>
              <w:bottom w:val="nil"/>
              <w:right w:val="nil"/>
            </w:tcBorders>
            <w:noWrap/>
            <w:vAlign w:val="center"/>
            <w:hideMark/>
          </w:tcPr>
          <w:p w14:paraId="10B8EA3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24F</w:t>
            </w:r>
          </w:p>
        </w:tc>
        <w:tc>
          <w:tcPr>
            <w:tcW w:w="4900" w:type="dxa"/>
            <w:tcBorders>
              <w:top w:val="nil"/>
              <w:left w:val="nil"/>
              <w:bottom w:val="nil"/>
              <w:right w:val="nil"/>
            </w:tcBorders>
            <w:vAlign w:val="center"/>
            <w:hideMark/>
          </w:tcPr>
          <w:p w14:paraId="20FF3187"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Permanent Council meetings</w:t>
            </w:r>
          </w:p>
        </w:tc>
        <w:tc>
          <w:tcPr>
            <w:tcW w:w="916" w:type="dxa"/>
            <w:tcBorders>
              <w:top w:val="nil"/>
              <w:left w:val="nil"/>
              <w:bottom w:val="nil"/>
              <w:right w:val="nil"/>
            </w:tcBorders>
            <w:noWrap/>
            <w:vAlign w:val="center"/>
            <w:hideMark/>
          </w:tcPr>
          <w:p w14:paraId="791BDC2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291.0</w:t>
            </w:r>
          </w:p>
        </w:tc>
        <w:tc>
          <w:tcPr>
            <w:tcW w:w="816" w:type="dxa"/>
            <w:tcBorders>
              <w:top w:val="nil"/>
              <w:left w:val="nil"/>
              <w:bottom w:val="nil"/>
              <w:right w:val="nil"/>
            </w:tcBorders>
            <w:noWrap/>
            <w:vAlign w:val="center"/>
            <w:hideMark/>
          </w:tcPr>
          <w:p w14:paraId="3CDAF69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F13A29A" w14:textId="77777777" w:rsidTr="00964391">
        <w:trPr>
          <w:trHeight w:val="263"/>
        </w:trPr>
        <w:tc>
          <w:tcPr>
            <w:tcW w:w="1020" w:type="dxa"/>
            <w:tcBorders>
              <w:top w:val="nil"/>
              <w:left w:val="nil"/>
              <w:bottom w:val="nil"/>
              <w:right w:val="nil"/>
            </w:tcBorders>
            <w:noWrap/>
            <w:vAlign w:val="center"/>
            <w:hideMark/>
          </w:tcPr>
          <w:p w14:paraId="46D5255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24G</w:t>
            </w:r>
          </w:p>
        </w:tc>
        <w:tc>
          <w:tcPr>
            <w:tcW w:w="4900" w:type="dxa"/>
            <w:tcBorders>
              <w:top w:val="nil"/>
              <w:left w:val="nil"/>
              <w:bottom w:val="nil"/>
              <w:right w:val="nil"/>
            </w:tcBorders>
            <w:vAlign w:val="center"/>
            <w:hideMark/>
          </w:tcPr>
          <w:p w14:paraId="7A0689F1"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Preparatory Committee meetings</w:t>
            </w:r>
          </w:p>
        </w:tc>
        <w:tc>
          <w:tcPr>
            <w:tcW w:w="916" w:type="dxa"/>
            <w:tcBorders>
              <w:top w:val="nil"/>
              <w:left w:val="nil"/>
              <w:bottom w:val="nil"/>
              <w:right w:val="nil"/>
            </w:tcBorders>
            <w:noWrap/>
            <w:vAlign w:val="center"/>
            <w:hideMark/>
          </w:tcPr>
          <w:p w14:paraId="67E6CEB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33.3</w:t>
            </w:r>
          </w:p>
        </w:tc>
        <w:tc>
          <w:tcPr>
            <w:tcW w:w="816" w:type="dxa"/>
            <w:tcBorders>
              <w:top w:val="nil"/>
              <w:left w:val="nil"/>
              <w:bottom w:val="nil"/>
              <w:right w:val="nil"/>
            </w:tcBorders>
            <w:noWrap/>
            <w:vAlign w:val="center"/>
            <w:hideMark/>
          </w:tcPr>
          <w:p w14:paraId="1C965A5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000FBC6" w14:textId="77777777" w:rsidTr="00964391">
        <w:trPr>
          <w:trHeight w:val="263"/>
        </w:trPr>
        <w:tc>
          <w:tcPr>
            <w:tcW w:w="1020" w:type="dxa"/>
            <w:tcBorders>
              <w:top w:val="nil"/>
              <w:left w:val="nil"/>
              <w:bottom w:val="nil"/>
              <w:right w:val="nil"/>
            </w:tcBorders>
            <w:noWrap/>
            <w:vAlign w:val="center"/>
            <w:hideMark/>
          </w:tcPr>
          <w:p w14:paraId="3F51CB3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24H</w:t>
            </w:r>
          </w:p>
        </w:tc>
        <w:tc>
          <w:tcPr>
            <w:tcW w:w="4900" w:type="dxa"/>
            <w:tcBorders>
              <w:top w:val="nil"/>
              <w:left w:val="nil"/>
              <w:bottom w:val="nil"/>
              <w:right w:val="nil"/>
            </w:tcBorders>
            <w:vAlign w:val="center"/>
            <w:hideMark/>
          </w:tcPr>
          <w:p w14:paraId="3FEE75BE"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General Committee meetings</w:t>
            </w:r>
          </w:p>
        </w:tc>
        <w:tc>
          <w:tcPr>
            <w:tcW w:w="916" w:type="dxa"/>
            <w:tcBorders>
              <w:top w:val="nil"/>
              <w:left w:val="nil"/>
              <w:bottom w:val="nil"/>
              <w:right w:val="nil"/>
            </w:tcBorders>
            <w:noWrap/>
            <w:vAlign w:val="center"/>
            <w:hideMark/>
          </w:tcPr>
          <w:p w14:paraId="3A27D5A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20.0</w:t>
            </w:r>
          </w:p>
        </w:tc>
        <w:tc>
          <w:tcPr>
            <w:tcW w:w="816" w:type="dxa"/>
            <w:tcBorders>
              <w:top w:val="nil"/>
              <w:left w:val="nil"/>
              <w:bottom w:val="nil"/>
              <w:right w:val="nil"/>
            </w:tcBorders>
            <w:noWrap/>
            <w:vAlign w:val="center"/>
            <w:hideMark/>
          </w:tcPr>
          <w:p w14:paraId="253C93D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68DF7B0" w14:textId="77777777" w:rsidTr="00964391">
        <w:trPr>
          <w:trHeight w:val="263"/>
        </w:trPr>
        <w:tc>
          <w:tcPr>
            <w:tcW w:w="1020" w:type="dxa"/>
            <w:tcBorders>
              <w:top w:val="nil"/>
              <w:left w:val="nil"/>
              <w:bottom w:val="nil"/>
              <w:right w:val="nil"/>
            </w:tcBorders>
            <w:noWrap/>
            <w:vAlign w:val="center"/>
            <w:hideMark/>
          </w:tcPr>
          <w:p w14:paraId="60C78BC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24I</w:t>
            </w:r>
          </w:p>
        </w:tc>
        <w:tc>
          <w:tcPr>
            <w:tcW w:w="4900" w:type="dxa"/>
            <w:tcBorders>
              <w:top w:val="nil"/>
              <w:left w:val="nil"/>
              <w:bottom w:val="nil"/>
              <w:right w:val="nil"/>
            </w:tcBorders>
            <w:vAlign w:val="center"/>
            <w:hideMark/>
          </w:tcPr>
          <w:p w14:paraId="624A61F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CAJP meetings</w:t>
            </w:r>
          </w:p>
        </w:tc>
        <w:tc>
          <w:tcPr>
            <w:tcW w:w="916" w:type="dxa"/>
            <w:tcBorders>
              <w:top w:val="nil"/>
              <w:left w:val="nil"/>
              <w:bottom w:val="nil"/>
              <w:right w:val="nil"/>
            </w:tcBorders>
            <w:noWrap/>
            <w:vAlign w:val="center"/>
            <w:hideMark/>
          </w:tcPr>
          <w:p w14:paraId="5A9DAA5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100.0</w:t>
            </w:r>
          </w:p>
        </w:tc>
        <w:tc>
          <w:tcPr>
            <w:tcW w:w="816" w:type="dxa"/>
            <w:tcBorders>
              <w:top w:val="nil"/>
              <w:left w:val="nil"/>
              <w:bottom w:val="nil"/>
              <w:right w:val="nil"/>
            </w:tcBorders>
            <w:noWrap/>
            <w:vAlign w:val="center"/>
            <w:hideMark/>
          </w:tcPr>
          <w:p w14:paraId="6D9D4C8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987A8D2" w14:textId="77777777" w:rsidTr="00964391">
        <w:trPr>
          <w:trHeight w:val="263"/>
        </w:trPr>
        <w:tc>
          <w:tcPr>
            <w:tcW w:w="1020" w:type="dxa"/>
            <w:tcBorders>
              <w:top w:val="nil"/>
              <w:left w:val="nil"/>
              <w:bottom w:val="nil"/>
              <w:right w:val="nil"/>
            </w:tcBorders>
            <w:noWrap/>
            <w:vAlign w:val="center"/>
            <w:hideMark/>
          </w:tcPr>
          <w:p w14:paraId="4F64058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24J</w:t>
            </w:r>
          </w:p>
        </w:tc>
        <w:tc>
          <w:tcPr>
            <w:tcW w:w="4900" w:type="dxa"/>
            <w:tcBorders>
              <w:top w:val="nil"/>
              <w:left w:val="nil"/>
              <w:bottom w:val="nil"/>
              <w:right w:val="nil"/>
            </w:tcBorders>
            <w:vAlign w:val="center"/>
            <w:hideMark/>
          </w:tcPr>
          <w:p w14:paraId="4B362AF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CSH meetings</w:t>
            </w:r>
          </w:p>
        </w:tc>
        <w:tc>
          <w:tcPr>
            <w:tcW w:w="916" w:type="dxa"/>
            <w:tcBorders>
              <w:top w:val="nil"/>
              <w:left w:val="nil"/>
              <w:bottom w:val="nil"/>
              <w:right w:val="nil"/>
            </w:tcBorders>
            <w:noWrap/>
            <w:vAlign w:val="center"/>
            <w:hideMark/>
          </w:tcPr>
          <w:p w14:paraId="781C4FA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100.0</w:t>
            </w:r>
          </w:p>
        </w:tc>
        <w:tc>
          <w:tcPr>
            <w:tcW w:w="816" w:type="dxa"/>
            <w:tcBorders>
              <w:top w:val="nil"/>
              <w:left w:val="nil"/>
              <w:bottom w:val="nil"/>
              <w:right w:val="nil"/>
            </w:tcBorders>
            <w:noWrap/>
            <w:vAlign w:val="center"/>
            <w:hideMark/>
          </w:tcPr>
          <w:p w14:paraId="7127A8E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B03C3B5" w14:textId="77777777" w:rsidTr="00964391">
        <w:trPr>
          <w:trHeight w:val="263"/>
        </w:trPr>
        <w:tc>
          <w:tcPr>
            <w:tcW w:w="1020" w:type="dxa"/>
            <w:tcBorders>
              <w:top w:val="nil"/>
              <w:left w:val="nil"/>
              <w:bottom w:val="nil"/>
              <w:right w:val="nil"/>
            </w:tcBorders>
            <w:noWrap/>
            <w:vAlign w:val="center"/>
            <w:hideMark/>
          </w:tcPr>
          <w:p w14:paraId="0464405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24K</w:t>
            </w:r>
          </w:p>
        </w:tc>
        <w:tc>
          <w:tcPr>
            <w:tcW w:w="4900" w:type="dxa"/>
            <w:tcBorders>
              <w:top w:val="nil"/>
              <w:left w:val="nil"/>
              <w:bottom w:val="nil"/>
              <w:right w:val="nil"/>
            </w:tcBorders>
            <w:vAlign w:val="center"/>
            <w:hideMark/>
          </w:tcPr>
          <w:p w14:paraId="1505A227"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CAAP meetings</w:t>
            </w:r>
          </w:p>
        </w:tc>
        <w:tc>
          <w:tcPr>
            <w:tcW w:w="916" w:type="dxa"/>
            <w:tcBorders>
              <w:top w:val="nil"/>
              <w:left w:val="nil"/>
              <w:bottom w:val="nil"/>
              <w:right w:val="nil"/>
            </w:tcBorders>
            <w:noWrap/>
            <w:vAlign w:val="center"/>
            <w:hideMark/>
          </w:tcPr>
          <w:p w14:paraId="142A636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99.8</w:t>
            </w:r>
          </w:p>
        </w:tc>
        <w:tc>
          <w:tcPr>
            <w:tcW w:w="816" w:type="dxa"/>
            <w:tcBorders>
              <w:top w:val="nil"/>
              <w:left w:val="nil"/>
              <w:bottom w:val="nil"/>
              <w:right w:val="nil"/>
            </w:tcBorders>
            <w:noWrap/>
            <w:vAlign w:val="center"/>
            <w:hideMark/>
          </w:tcPr>
          <w:p w14:paraId="3934007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78B89523" w14:textId="77777777" w:rsidTr="00964391">
        <w:trPr>
          <w:trHeight w:val="263"/>
        </w:trPr>
        <w:tc>
          <w:tcPr>
            <w:tcW w:w="1020" w:type="dxa"/>
            <w:tcBorders>
              <w:top w:val="nil"/>
              <w:left w:val="nil"/>
              <w:bottom w:val="nil"/>
              <w:right w:val="nil"/>
            </w:tcBorders>
            <w:noWrap/>
            <w:vAlign w:val="center"/>
            <w:hideMark/>
          </w:tcPr>
          <w:p w14:paraId="7A77B9BD"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24M</w:t>
            </w:r>
          </w:p>
        </w:tc>
        <w:tc>
          <w:tcPr>
            <w:tcW w:w="4900" w:type="dxa"/>
            <w:tcBorders>
              <w:top w:val="nil"/>
              <w:left w:val="nil"/>
              <w:bottom w:val="nil"/>
              <w:right w:val="nil"/>
            </w:tcBorders>
            <w:vAlign w:val="center"/>
            <w:hideMark/>
          </w:tcPr>
          <w:p w14:paraId="5E1D705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CISC meetings</w:t>
            </w:r>
          </w:p>
        </w:tc>
        <w:tc>
          <w:tcPr>
            <w:tcW w:w="916" w:type="dxa"/>
            <w:tcBorders>
              <w:top w:val="nil"/>
              <w:left w:val="nil"/>
              <w:bottom w:val="nil"/>
              <w:right w:val="nil"/>
            </w:tcBorders>
            <w:noWrap/>
            <w:vAlign w:val="center"/>
            <w:hideMark/>
          </w:tcPr>
          <w:p w14:paraId="2A6B63A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25.0</w:t>
            </w:r>
          </w:p>
        </w:tc>
        <w:tc>
          <w:tcPr>
            <w:tcW w:w="816" w:type="dxa"/>
            <w:tcBorders>
              <w:top w:val="nil"/>
              <w:left w:val="nil"/>
              <w:bottom w:val="nil"/>
              <w:right w:val="nil"/>
            </w:tcBorders>
            <w:noWrap/>
            <w:vAlign w:val="center"/>
            <w:hideMark/>
          </w:tcPr>
          <w:p w14:paraId="74DA609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7B1FA663" w14:textId="77777777" w:rsidTr="00964391">
        <w:trPr>
          <w:trHeight w:val="263"/>
        </w:trPr>
        <w:tc>
          <w:tcPr>
            <w:tcW w:w="1020" w:type="dxa"/>
            <w:tcBorders>
              <w:top w:val="nil"/>
              <w:left w:val="nil"/>
              <w:bottom w:val="nil"/>
              <w:right w:val="nil"/>
            </w:tcBorders>
            <w:noWrap/>
            <w:vAlign w:val="center"/>
            <w:hideMark/>
          </w:tcPr>
          <w:p w14:paraId="5C3E4B89"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24N</w:t>
            </w:r>
          </w:p>
        </w:tc>
        <w:tc>
          <w:tcPr>
            <w:tcW w:w="4900" w:type="dxa"/>
            <w:tcBorders>
              <w:top w:val="nil"/>
              <w:left w:val="nil"/>
              <w:bottom w:val="nil"/>
              <w:right w:val="nil"/>
            </w:tcBorders>
            <w:vAlign w:val="center"/>
            <w:hideMark/>
          </w:tcPr>
          <w:p w14:paraId="5CE4AF4B"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CIDI meetings</w:t>
            </w:r>
          </w:p>
        </w:tc>
        <w:tc>
          <w:tcPr>
            <w:tcW w:w="916" w:type="dxa"/>
            <w:tcBorders>
              <w:top w:val="nil"/>
              <w:left w:val="nil"/>
              <w:bottom w:val="nil"/>
              <w:right w:val="nil"/>
            </w:tcBorders>
            <w:noWrap/>
            <w:vAlign w:val="center"/>
            <w:hideMark/>
          </w:tcPr>
          <w:p w14:paraId="4C25B8F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90.0</w:t>
            </w:r>
          </w:p>
        </w:tc>
        <w:tc>
          <w:tcPr>
            <w:tcW w:w="816" w:type="dxa"/>
            <w:tcBorders>
              <w:top w:val="nil"/>
              <w:left w:val="nil"/>
              <w:bottom w:val="nil"/>
              <w:right w:val="nil"/>
            </w:tcBorders>
            <w:noWrap/>
            <w:vAlign w:val="center"/>
            <w:hideMark/>
          </w:tcPr>
          <w:p w14:paraId="5E36E5E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6884D2C"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083F1662"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2 - Office of the Assistant Secretary General Total</w:t>
            </w:r>
          </w:p>
        </w:tc>
        <w:tc>
          <w:tcPr>
            <w:tcW w:w="916" w:type="dxa"/>
            <w:tcBorders>
              <w:top w:val="single" w:sz="4" w:space="0" w:color="auto"/>
              <w:left w:val="nil"/>
              <w:bottom w:val="single" w:sz="4" w:space="0" w:color="auto"/>
              <w:right w:val="nil"/>
            </w:tcBorders>
            <w:noWrap/>
            <w:vAlign w:val="center"/>
            <w:hideMark/>
          </w:tcPr>
          <w:p w14:paraId="774A6F2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11,572.6</w:t>
            </w:r>
          </w:p>
        </w:tc>
        <w:tc>
          <w:tcPr>
            <w:tcW w:w="816" w:type="dxa"/>
            <w:tcBorders>
              <w:top w:val="single" w:sz="4" w:space="0" w:color="auto"/>
              <w:left w:val="nil"/>
              <w:bottom w:val="single" w:sz="4" w:space="0" w:color="auto"/>
              <w:right w:val="nil"/>
            </w:tcBorders>
            <w:noWrap/>
            <w:vAlign w:val="center"/>
            <w:hideMark/>
          </w:tcPr>
          <w:p w14:paraId="7D97759F"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0.0</w:t>
            </w:r>
          </w:p>
        </w:tc>
      </w:tr>
      <w:tr w:rsidR="00BE2B0D" w:rsidRPr="0070340A" w14:paraId="0BEFAAC6" w14:textId="77777777" w:rsidTr="00964391">
        <w:trPr>
          <w:trHeight w:val="263"/>
        </w:trPr>
        <w:tc>
          <w:tcPr>
            <w:tcW w:w="1020" w:type="dxa"/>
            <w:tcBorders>
              <w:top w:val="nil"/>
              <w:left w:val="nil"/>
              <w:bottom w:val="nil"/>
              <w:right w:val="nil"/>
            </w:tcBorders>
            <w:noWrap/>
            <w:vAlign w:val="center"/>
            <w:hideMark/>
          </w:tcPr>
          <w:p w14:paraId="260566EE"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384A790D"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1C12B13B"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1425DF2E"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bl>
    <w:p w14:paraId="00B29E02" w14:textId="77777777" w:rsidR="00A17C2F" w:rsidRDefault="00A17C2F">
      <w:r>
        <w:br w:type="page"/>
      </w:r>
    </w:p>
    <w:tbl>
      <w:tblPr>
        <w:tblW w:w="7652" w:type="dxa"/>
        <w:tblInd w:w="450" w:type="dxa"/>
        <w:tblLook w:val="04A0" w:firstRow="1" w:lastRow="0" w:firstColumn="1" w:lastColumn="0" w:noHBand="0" w:noVBand="1"/>
      </w:tblPr>
      <w:tblGrid>
        <w:gridCol w:w="1020"/>
        <w:gridCol w:w="4900"/>
        <w:gridCol w:w="916"/>
        <w:gridCol w:w="816"/>
      </w:tblGrid>
      <w:tr w:rsidR="00BE2B0D" w:rsidRPr="0070340A" w14:paraId="27114DA3" w14:textId="77777777" w:rsidTr="00964391">
        <w:trPr>
          <w:trHeight w:val="263"/>
        </w:trPr>
        <w:tc>
          <w:tcPr>
            <w:tcW w:w="5920" w:type="dxa"/>
            <w:gridSpan w:val="2"/>
            <w:tcBorders>
              <w:top w:val="nil"/>
              <w:left w:val="nil"/>
              <w:bottom w:val="nil"/>
              <w:right w:val="nil"/>
            </w:tcBorders>
            <w:noWrap/>
            <w:vAlign w:val="center"/>
            <w:hideMark/>
          </w:tcPr>
          <w:p w14:paraId="04773737" w14:textId="36193929"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lastRenderedPageBreak/>
              <w:t>Chapter 3 - Principal and Specialized Organs</w:t>
            </w:r>
          </w:p>
        </w:tc>
        <w:tc>
          <w:tcPr>
            <w:tcW w:w="916" w:type="dxa"/>
            <w:tcBorders>
              <w:top w:val="nil"/>
              <w:left w:val="nil"/>
              <w:bottom w:val="nil"/>
              <w:right w:val="nil"/>
            </w:tcBorders>
            <w:noWrap/>
            <w:vAlign w:val="center"/>
            <w:hideMark/>
          </w:tcPr>
          <w:p w14:paraId="6C8DDED1"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19A9EDB7"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27E7BE00" w14:textId="77777777" w:rsidTr="00964391">
        <w:trPr>
          <w:trHeight w:val="263"/>
        </w:trPr>
        <w:tc>
          <w:tcPr>
            <w:tcW w:w="1020" w:type="dxa"/>
            <w:tcBorders>
              <w:top w:val="nil"/>
              <w:left w:val="nil"/>
              <w:bottom w:val="nil"/>
              <w:right w:val="nil"/>
            </w:tcBorders>
            <w:noWrap/>
            <w:vAlign w:val="center"/>
            <w:hideMark/>
          </w:tcPr>
          <w:p w14:paraId="5DDC3CF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34A</w:t>
            </w:r>
          </w:p>
        </w:tc>
        <w:tc>
          <w:tcPr>
            <w:tcW w:w="4900" w:type="dxa"/>
            <w:tcBorders>
              <w:top w:val="nil"/>
              <w:left w:val="nil"/>
              <w:bottom w:val="nil"/>
              <w:right w:val="nil"/>
            </w:tcBorders>
            <w:vAlign w:val="center"/>
            <w:hideMark/>
          </w:tcPr>
          <w:p w14:paraId="651C500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Inter-American Court of Human Rights</w:t>
            </w:r>
          </w:p>
        </w:tc>
        <w:tc>
          <w:tcPr>
            <w:tcW w:w="916" w:type="dxa"/>
            <w:tcBorders>
              <w:top w:val="nil"/>
              <w:left w:val="nil"/>
              <w:bottom w:val="nil"/>
              <w:right w:val="nil"/>
            </w:tcBorders>
            <w:noWrap/>
            <w:vAlign w:val="center"/>
            <w:hideMark/>
          </w:tcPr>
          <w:p w14:paraId="0A38385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5,024.0</w:t>
            </w:r>
          </w:p>
        </w:tc>
        <w:tc>
          <w:tcPr>
            <w:tcW w:w="816" w:type="dxa"/>
            <w:tcBorders>
              <w:top w:val="nil"/>
              <w:left w:val="nil"/>
              <w:bottom w:val="nil"/>
              <w:right w:val="nil"/>
            </w:tcBorders>
            <w:noWrap/>
            <w:vAlign w:val="center"/>
            <w:hideMark/>
          </w:tcPr>
          <w:p w14:paraId="29D6939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75515133" w14:textId="77777777" w:rsidTr="00964391">
        <w:trPr>
          <w:trHeight w:val="525"/>
        </w:trPr>
        <w:tc>
          <w:tcPr>
            <w:tcW w:w="1020" w:type="dxa"/>
            <w:tcBorders>
              <w:top w:val="nil"/>
              <w:left w:val="nil"/>
              <w:bottom w:val="nil"/>
              <w:right w:val="nil"/>
            </w:tcBorders>
            <w:noWrap/>
            <w:vAlign w:val="center"/>
            <w:hideMark/>
          </w:tcPr>
          <w:p w14:paraId="0070D2C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34B</w:t>
            </w:r>
          </w:p>
        </w:tc>
        <w:tc>
          <w:tcPr>
            <w:tcW w:w="4900" w:type="dxa"/>
            <w:tcBorders>
              <w:top w:val="nil"/>
              <w:left w:val="nil"/>
              <w:bottom w:val="nil"/>
              <w:right w:val="nil"/>
            </w:tcBorders>
            <w:vAlign w:val="center"/>
            <w:hideMark/>
          </w:tcPr>
          <w:p w14:paraId="0353E34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Executive Secretariat of the Inter-American Commission on Human Rights (IACHR)</w:t>
            </w:r>
          </w:p>
        </w:tc>
        <w:tc>
          <w:tcPr>
            <w:tcW w:w="916" w:type="dxa"/>
            <w:tcBorders>
              <w:top w:val="nil"/>
              <w:left w:val="nil"/>
              <w:bottom w:val="nil"/>
              <w:right w:val="nil"/>
            </w:tcBorders>
            <w:noWrap/>
            <w:vAlign w:val="center"/>
            <w:hideMark/>
          </w:tcPr>
          <w:p w14:paraId="44430EB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10,256.8</w:t>
            </w:r>
          </w:p>
        </w:tc>
        <w:tc>
          <w:tcPr>
            <w:tcW w:w="816" w:type="dxa"/>
            <w:tcBorders>
              <w:top w:val="nil"/>
              <w:left w:val="nil"/>
              <w:bottom w:val="nil"/>
              <w:right w:val="nil"/>
            </w:tcBorders>
            <w:noWrap/>
            <w:vAlign w:val="center"/>
            <w:hideMark/>
          </w:tcPr>
          <w:p w14:paraId="5B981B0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90.9</w:t>
            </w:r>
          </w:p>
        </w:tc>
      </w:tr>
      <w:tr w:rsidR="00BE2B0D" w:rsidRPr="0070340A" w14:paraId="0B09BB07" w14:textId="77777777" w:rsidTr="00964391">
        <w:trPr>
          <w:trHeight w:val="525"/>
        </w:trPr>
        <w:tc>
          <w:tcPr>
            <w:tcW w:w="1020" w:type="dxa"/>
            <w:tcBorders>
              <w:top w:val="nil"/>
              <w:left w:val="nil"/>
              <w:bottom w:val="nil"/>
              <w:right w:val="nil"/>
            </w:tcBorders>
            <w:noWrap/>
            <w:vAlign w:val="center"/>
            <w:hideMark/>
          </w:tcPr>
          <w:p w14:paraId="4BA50F2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34C</w:t>
            </w:r>
          </w:p>
        </w:tc>
        <w:tc>
          <w:tcPr>
            <w:tcW w:w="4900" w:type="dxa"/>
            <w:tcBorders>
              <w:top w:val="nil"/>
              <w:left w:val="nil"/>
              <w:bottom w:val="nil"/>
              <w:right w:val="nil"/>
            </w:tcBorders>
            <w:vAlign w:val="center"/>
            <w:hideMark/>
          </w:tcPr>
          <w:p w14:paraId="1644491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Inter-American Commission of Women (CIM)</w:t>
            </w:r>
          </w:p>
        </w:tc>
        <w:tc>
          <w:tcPr>
            <w:tcW w:w="916" w:type="dxa"/>
            <w:tcBorders>
              <w:top w:val="nil"/>
              <w:left w:val="nil"/>
              <w:bottom w:val="nil"/>
              <w:right w:val="nil"/>
            </w:tcBorders>
            <w:noWrap/>
            <w:vAlign w:val="center"/>
            <w:hideMark/>
          </w:tcPr>
          <w:p w14:paraId="54B4574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1,621.6</w:t>
            </w:r>
          </w:p>
        </w:tc>
        <w:tc>
          <w:tcPr>
            <w:tcW w:w="816" w:type="dxa"/>
            <w:tcBorders>
              <w:top w:val="nil"/>
              <w:left w:val="nil"/>
              <w:bottom w:val="nil"/>
              <w:right w:val="nil"/>
            </w:tcBorders>
            <w:noWrap/>
            <w:vAlign w:val="center"/>
            <w:hideMark/>
          </w:tcPr>
          <w:p w14:paraId="25856F4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73.0</w:t>
            </w:r>
          </w:p>
        </w:tc>
      </w:tr>
      <w:tr w:rsidR="00BE2B0D" w:rsidRPr="0070340A" w14:paraId="27B3C29F" w14:textId="77777777" w:rsidTr="00964391">
        <w:trPr>
          <w:trHeight w:val="525"/>
        </w:trPr>
        <w:tc>
          <w:tcPr>
            <w:tcW w:w="1020" w:type="dxa"/>
            <w:tcBorders>
              <w:top w:val="nil"/>
              <w:left w:val="nil"/>
              <w:bottom w:val="nil"/>
              <w:right w:val="nil"/>
            </w:tcBorders>
            <w:noWrap/>
            <w:vAlign w:val="center"/>
            <w:hideMark/>
          </w:tcPr>
          <w:p w14:paraId="0F58A7A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34D</w:t>
            </w:r>
          </w:p>
        </w:tc>
        <w:tc>
          <w:tcPr>
            <w:tcW w:w="4900" w:type="dxa"/>
            <w:tcBorders>
              <w:top w:val="nil"/>
              <w:left w:val="nil"/>
              <w:bottom w:val="nil"/>
              <w:right w:val="nil"/>
            </w:tcBorders>
            <w:vAlign w:val="center"/>
            <w:hideMark/>
          </w:tcPr>
          <w:p w14:paraId="5725712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Director General of the Inter-American Children’s Institute</w:t>
            </w:r>
          </w:p>
        </w:tc>
        <w:tc>
          <w:tcPr>
            <w:tcW w:w="916" w:type="dxa"/>
            <w:tcBorders>
              <w:top w:val="nil"/>
              <w:left w:val="nil"/>
              <w:bottom w:val="nil"/>
              <w:right w:val="nil"/>
            </w:tcBorders>
            <w:noWrap/>
            <w:vAlign w:val="center"/>
            <w:hideMark/>
          </w:tcPr>
          <w:p w14:paraId="52731F8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971.4</w:t>
            </w:r>
          </w:p>
        </w:tc>
        <w:tc>
          <w:tcPr>
            <w:tcW w:w="816" w:type="dxa"/>
            <w:tcBorders>
              <w:top w:val="nil"/>
              <w:left w:val="nil"/>
              <w:bottom w:val="nil"/>
              <w:right w:val="nil"/>
            </w:tcBorders>
            <w:noWrap/>
            <w:vAlign w:val="center"/>
            <w:hideMark/>
          </w:tcPr>
          <w:p w14:paraId="258CDAD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14.4</w:t>
            </w:r>
          </w:p>
        </w:tc>
      </w:tr>
      <w:tr w:rsidR="00BE2B0D" w:rsidRPr="0070340A" w14:paraId="00297B88" w14:textId="77777777" w:rsidTr="00964391">
        <w:trPr>
          <w:trHeight w:val="263"/>
        </w:trPr>
        <w:tc>
          <w:tcPr>
            <w:tcW w:w="1020" w:type="dxa"/>
            <w:tcBorders>
              <w:top w:val="nil"/>
              <w:left w:val="nil"/>
              <w:bottom w:val="nil"/>
              <w:right w:val="nil"/>
            </w:tcBorders>
            <w:noWrap/>
            <w:vAlign w:val="center"/>
            <w:hideMark/>
          </w:tcPr>
          <w:p w14:paraId="363E0BC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34E</w:t>
            </w:r>
          </w:p>
        </w:tc>
        <w:tc>
          <w:tcPr>
            <w:tcW w:w="4900" w:type="dxa"/>
            <w:tcBorders>
              <w:top w:val="nil"/>
              <w:left w:val="nil"/>
              <w:bottom w:val="nil"/>
              <w:right w:val="nil"/>
            </w:tcBorders>
            <w:vAlign w:val="center"/>
            <w:hideMark/>
          </w:tcPr>
          <w:p w14:paraId="0557A09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Inter-American Juridical Committee (CJI)</w:t>
            </w:r>
          </w:p>
        </w:tc>
        <w:tc>
          <w:tcPr>
            <w:tcW w:w="916" w:type="dxa"/>
            <w:tcBorders>
              <w:top w:val="nil"/>
              <w:left w:val="nil"/>
              <w:bottom w:val="nil"/>
              <w:right w:val="nil"/>
            </w:tcBorders>
            <w:noWrap/>
            <w:vAlign w:val="center"/>
            <w:hideMark/>
          </w:tcPr>
          <w:p w14:paraId="0DB8E15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405.0</w:t>
            </w:r>
          </w:p>
        </w:tc>
        <w:tc>
          <w:tcPr>
            <w:tcW w:w="816" w:type="dxa"/>
            <w:tcBorders>
              <w:top w:val="nil"/>
              <w:left w:val="nil"/>
              <w:bottom w:val="nil"/>
              <w:right w:val="nil"/>
            </w:tcBorders>
            <w:noWrap/>
            <w:vAlign w:val="center"/>
            <w:hideMark/>
          </w:tcPr>
          <w:p w14:paraId="08AA166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005F3181" w14:textId="77777777" w:rsidTr="00964391">
        <w:trPr>
          <w:trHeight w:val="525"/>
        </w:trPr>
        <w:tc>
          <w:tcPr>
            <w:tcW w:w="1020" w:type="dxa"/>
            <w:tcBorders>
              <w:top w:val="nil"/>
              <w:left w:val="nil"/>
              <w:bottom w:val="nil"/>
              <w:right w:val="nil"/>
            </w:tcBorders>
            <w:noWrap/>
            <w:vAlign w:val="center"/>
            <w:hideMark/>
          </w:tcPr>
          <w:p w14:paraId="5274C049"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34F</w:t>
            </w:r>
          </w:p>
        </w:tc>
        <w:tc>
          <w:tcPr>
            <w:tcW w:w="4900" w:type="dxa"/>
            <w:tcBorders>
              <w:top w:val="nil"/>
              <w:left w:val="nil"/>
              <w:bottom w:val="nil"/>
              <w:right w:val="nil"/>
            </w:tcBorders>
            <w:vAlign w:val="center"/>
            <w:hideMark/>
          </w:tcPr>
          <w:p w14:paraId="64018CFB"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Inter-American Telecommunication Commission (CITEL)</w:t>
            </w:r>
          </w:p>
        </w:tc>
        <w:tc>
          <w:tcPr>
            <w:tcW w:w="916" w:type="dxa"/>
            <w:tcBorders>
              <w:top w:val="nil"/>
              <w:left w:val="nil"/>
              <w:bottom w:val="nil"/>
              <w:right w:val="nil"/>
            </w:tcBorders>
            <w:noWrap/>
            <w:vAlign w:val="center"/>
            <w:hideMark/>
          </w:tcPr>
          <w:p w14:paraId="2A8A66F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597.3</w:t>
            </w:r>
          </w:p>
        </w:tc>
        <w:tc>
          <w:tcPr>
            <w:tcW w:w="816" w:type="dxa"/>
            <w:tcBorders>
              <w:top w:val="nil"/>
              <w:left w:val="nil"/>
              <w:bottom w:val="nil"/>
              <w:right w:val="nil"/>
            </w:tcBorders>
            <w:noWrap/>
            <w:vAlign w:val="center"/>
            <w:hideMark/>
          </w:tcPr>
          <w:p w14:paraId="1A9C7C7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25.7</w:t>
            </w:r>
          </w:p>
        </w:tc>
      </w:tr>
      <w:tr w:rsidR="00BE2B0D" w:rsidRPr="0070340A" w14:paraId="3300EF74" w14:textId="77777777" w:rsidTr="00964391">
        <w:trPr>
          <w:trHeight w:val="263"/>
        </w:trPr>
        <w:tc>
          <w:tcPr>
            <w:tcW w:w="1020" w:type="dxa"/>
            <w:tcBorders>
              <w:top w:val="nil"/>
              <w:left w:val="nil"/>
              <w:bottom w:val="nil"/>
              <w:right w:val="nil"/>
            </w:tcBorders>
            <w:noWrap/>
            <w:vAlign w:val="center"/>
            <w:hideMark/>
          </w:tcPr>
          <w:p w14:paraId="5EFAE0A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34G</w:t>
            </w:r>
          </w:p>
        </w:tc>
        <w:tc>
          <w:tcPr>
            <w:tcW w:w="4900" w:type="dxa"/>
            <w:tcBorders>
              <w:top w:val="nil"/>
              <w:left w:val="nil"/>
              <w:bottom w:val="nil"/>
              <w:right w:val="nil"/>
            </w:tcBorders>
            <w:vAlign w:val="center"/>
            <w:hideMark/>
          </w:tcPr>
          <w:p w14:paraId="598948C0"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Meetings of the CITEL Assembly</w:t>
            </w:r>
          </w:p>
        </w:tc>
        <w:tc>
          <w:tcPr>
            <w:tcW w:w="916" w:type="dxa"/>
            <w:tcBorders>
              <w:top w:val="nil"/>
              <w:left w:val="nil"/>
              <w:bottom w:val="nil"/>
              <w:right w:val="nil"/>
            </w:tcBorders>
            <w:noWrap/>
            <w:vAlign w:val="center"/>
            <w:hideMark/>
          </w:tcPr>
          <w:p w14:paraId="02B8CD1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81.6</w:t>
            </w:r>
          </w:p>
        </w:tc>
        <w:tc>
          <w:tcPr>
            <w:tcW w:w="816" w:type="dxa"/>
            <w:tcBorders>
              <w:top w:val="nil"/>
              <w:left w:val="nil"/>
              <w:bottom w:val="nil"/>
              <w:right w:val="nil"/>
            </w:tcBorders>
            <w:noWrap/>
            <w:vAlign w:val="center"/>
            <w:hideMark/>
          </w:tcPr>
          <w:p w14:paraId="069F941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14.3</w:t>
            </w:r>
          </w:p>
        </w:tc>
      </w:tr>
      <w:tr w:rsidR="00BE2B0D" w:rsidRPr="0070340A" w14:paraId="25FCF59F" w14:textId="77777777" w:rsidTr="00964391">
        <w:trPr>
          <w:trHeight w:val="263"/>
        </w:trPr>
        <w:tc>
          <w:tcPr>
            <w:tcW w:w="1020" w:type="dxa"/>
            <w:tcBorders>
              <w:top w:val="nil"/>
              <w:left w:val="nil"/>
              <w:bottom w:val="nil"/>
              <w:right w:val="nil"/>
            </w:tcBorders>
            <w:noWrap/>
            <w:vAlign w:val="center"/>
            <w:hideMark/>
          </w:tcPr>
          <w:p w14:paraId="45EF0F5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34H</w:t>
            </w:r>
          </w:p>
        </w:tc>
        <w:tc>
          <w:tcPr>
            <w:tcW w:w="4900" w:type="dxa"/>
            <w:tcBorders>
              <w:top w:val="nil"/>
              <w:left w:val="nil"/>
              <w:bottom w:val="nil"/>
              <w:right w:val="nil"/>
            </w:tcBorders>
            <w:vAlign w:val="center"/>
            <w:hideMark/>
          </w:tcPr>
          <w:p w14:paraId="7F2C883B"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Inter-American Defense Board (IADB)</w:t>
            </w:r>
          </w:p>
        </w:tc>
        <w:tc>
          <w:tcPr>
            <w:tcW w:w="916" w:type="dxa"/>
            <w:tcBorders>
              <w:top w:val="nil"/>
              <w:left w:val="nil"/>
              <w:bottom w:val="nil"/>
              <w:right w:val="nil"/>
            </w:tcBorders>
            <w:noWrap/>
            <w:vAlign w:val="center"/>
            <w:hideMark/>
          </w:tcPr>
          <w:p w14:paraId="6A733F1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745.4</w:t>
            </w:r>
          </w:p>
        </w:tc>
        <w:tc>
          <w:tcPr>
            <w:tcW w:w="816" w:type="dxa"/>
            <w:tcBorders>
              <w:top w:val="nil"/>
              <w:left w:val="nil"/>
              <w:bottom w:val="nil"/>
              <w:right w:val="nil"/>
            </w:tcBorders>
            <w:noWrap/>
            <w:vAlign w:val="center"/>
            <w:hideMark/>
          </w:tcPr>
          <w:p w14:paraId="624902C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0519F852" w14:textId="77777777" w:rsidTr="00964391">
        <w:trPr>
          <w:trHeight w:val="263"/>
        </w:trPr>
        <w:tc>
          <w:tcPr>
            <w:tcW w:w="1020" w:type="dxa"/>
            <w:tcBorders>
              <w:top w:val="nil"/>
              <w:left w:val="nil"/>
              <w:bottom w:val="nil"/>
              <w:right w:val="nil"/>
            </w:tcBorders>
            <w:noWrap/>
            <w:vAlign w:val="center"/>
            <w:hideMark/>
          </w:tcPr>
          <w:p w14:paraId="7467A05D"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34I</w:t>
            </w:r>
          </w:p>
        </w:tc>
        <w:tc>
          <w:tcPr>
            <w:tcW w:w="4900" w:type="dxa"/>
            <w:tcBorders>
              <w:top w:val="nil"/>
              <w:left w:val="nil"/>
              <w:bottom w:val="nil"/>
              <w:right w:val="nil"/>
            </w:tcBorders>
            <w:vAlign w:val="center"/>
            <w:hideMark/>
          </w:tcPr>
          <w:p w14:paraId="467FF430"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Pan American Development Foundation</w:t>
            </w:r>
          </w:p>
        </w:tc>
        <w:tc>
          <w:tcPr>
            <w:tcW w:w="916" w:type="dxa"/>
            <w:tcBorders>
              <w:top w:val="nil"/>
              <w:left w:val="nil"/>
              <w:bottom w:val="nil"/>
              <w:right w:val="nil"/>
            </w:tcBorders>
            <w:noWrap/>
            <w:vAlign w:val="center"/>
            <w:hideMark/>
          </w:tcPr>
          <w:p w14:paraId="35C7BE9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66.1</w:t>
            </w:r>
          </w:p>
        </w:tc>
        <w:tc>
          <w:tcPr>
            <w:tcW w:w="816" w:type="dxa"/>
            <w:tcBorders>
              <w:top w:val="nil"/>
              <w:left w:val="nil"/>
              <w:bottom w:val="nil"/>
              <w:right w:val="nil"/>
            </w:tcBorders>
            <w:noWrap/>
            <w:vAlign w:val="center"/>
            <w:hideMark/>
          </w:tcPr>
          <w:p w14:paraId="4AE66E1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566438B" w14:textId="77777777" w:rsidTr="00964391">
        <w:trPr>
          <w:trHeight w:val="263"/>
        </w:trPr>
        <w:tc>
          <w:tcPr>
            <w:tcW w:w="1020" w:type="dxa"/>
            <w:tcBorders>
              <w:top w:val="nil"/>
              <w:left w:val="nil"/>
              <w:bottom w:val="nil"/>
              <w:right w:val="nil"/>
            </w:tcBorders>
            <w:noWrap/>
            <w:vAlign w:val="center"/>
            <w:hideMark/>
          </w:tcPr>
          <w:p w14:paraId="5058095A"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34J</w:t>
            </w:r>
          </w:p>
        </w:tc>
        <w:tc>
          <w:tcPr>
            <w:tcW w:w="4900" w:type="dxa"/>
            <w:tcBorders>
              <w:top w:val="nil"/>
              <w:left w:val="nil"/>
              <w:bottom w:val="nil"/>
              <w:right w:val="nil"/>
            </w:tcBorders>
            <w:vAlign w:val="center"/>
            <w:hideMark/>
          </w:tcPr>
          <w:p w14:paraId="5C6B97F0"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Trust for the Americas</w:t>
            </w:r>
          </w:p>
        </w:tc>
        <w:tc>
          <w:tcPr>
            <w:tcW w:w="916" w:type="dxa"/>
            <w:tcBorders>
              <w:top w:val="nil"/>
              <w:left w:val="nil"/>
              <w:bottom w:val="nil"/>
              <w:right w:val="nil"/>
            </w:tcBorders>
            <w:noWrap/>
            <w:vAlign w:val="center"/>
            <w:hideMark/>
          </w:tcPr>
          <w:p w14:paraId="26B0AEA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228.6</w:t>
            </w:r>
          </w:p>
        </w:tc>
        <w:tc>
          <w:tcPr>
            <w:tcW w:w="816" w:type="dxa"/>
            <w:tcBorders>
              <w:top w:val="nil"/>
              <w:left w:val="nil"/>
              <w:bottom w:val="nil"/>
              <w:right w:val="nil"/>
            </w:tcBorders>
            <w:noWrap/>
            <w:vAlign w:val="center"/>
            <w:hideMark/>
          </w:tcPr>
          <w:p w14:paraId="6328F5B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71291749" w14:textId="77777777" w:rsidTr="00964391">
        <w:trPr>
          <w:trHeight w:val="263"/>
        </w:trPr>
        <w:tc>
          <w:tcPr>
            <w:tcW w:w="1020" w:type="dxa"/>
            <w:tcBorders>
              <w:top w:val="nil"/>
              <w:left w:val="nil"/>
              <w:bottom w:val="nil"/>
              <w:right w:val="nil"/>
            </w:tcBorders>
            <w:noWrap/>
            <w:vAlign w:val="center"/>
            <w:hideMark/>
          </w:tcPr>
          <w:p w14:paraId="2F3A06D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34K</w:t>
            </w:r>
          </w:p>
        </w:tc>
        <w:tc>
          <w:tcPr>
            <w:tcW w:w="4900" w:type="dxa"/>
            <w:tcBorders>
              <w:top w:val="nil"/>
              <w:left w:val="nil"/>
              <w:bottom w:val="nil"/>
              <w:right w:val="nil"/>
            </w:tcBorders>
            <w:vAlign w:val="center"/>
            <w:hideMark/>
          </w:tcPr>
          <w:p w14:paraId="6025035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IADB - Maintenance of the Casa del Soldado</w:t>
            </w:r>
          </w:p>
        </w:tc>
        <w:tc>
          <w:tcPr>
            <w:tcW w:w="916" w:type="dxa"/>
            <w:tcBorders>
              <w:top w:val="nil"/>
              <w:left w:val="nil"/>
              <w:bottom w:val="nil"/>
              <w:right w:val="nil"/>
            </w:tcBorders>
            <w:noWrap/>
            <w:vAlign w:val="center"/>
            <w:hideMark/>
          </w:tcPr>
          <w:p w14:paraId="06FD813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171.0</w:t>
            </w:r>
          </w:p>
        </w:tc>
        <w:tc>
          <w:tcPr>
            <w:tcW w:w="816" w:type="dxa"/>
            <w:tcBorders>
              <w:top w:val="nil"/>
              <w:left w:val="nil"/>
              <w:bottom w:val="nil"/>
              <w:right w:val="nil"/>
            </w:tcBorders>
            <w:noWrap/>
            <w:vAlign w:val="center"/>
            <w:hideMark/>
          </w:tcPr>
          <w:p w14:paraId="4652CA5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EBD7740"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506F47C0"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3 - Principal and Specialized Organs Total</w:t>
            </w:r>
          </w:p>
        </w:tc>
        <w:tc>
          <w:tcPr>
            <w:tcW w:w="916" w:type="dxa"/>
            <w:tcBorders>
              <w:top w:val="single" w:sz="4" w:space="0" w:color="auto"/>
              <w:left w:val="nil"/>
              <w:bottom w:val="single" w:sz="4" w:space="0" w:color="auto"/>
              <w:right w:val="nil"/>
            </w:tcBorders>
            <w:noWrap/>
            <w:vAlign w:val="center"/>
            <w:hideMark/>
          </w:tcPr>
          <w:p w14:paraId="582070E2"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20,168.8</w:t>
            </w:r>
          </w:p>
        </w:tc>
        <w:tc>
          <w:tcPr>
            <w:tcW w:w="816" w:type="dxa"/>
            <w:tcBorders>
              <w:top w:val="single" w:sz="4" w:space="0" w:color="auto"/>
              <w:left w:val="nil"/>
              <w:bottom w:val="single" w:sz="4" w:space="0" w:color="auto"/>
              <w:right w:val="nil"/>
            </w:tcBorders>
            <w:noWrap/>
            <w:vAlign w:val="center"/>
            <w:hideMark/>
          </w:tcPr>
          <w:p w14:paraId="6F9769A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218.3</w:t>
            </w:r>
          </w:p>
        </w:tc>
      </w:tr>
      <w:tr w:rsidR="00BE2B0D" w:rsidRPr="0070340A" w14:paraId="37C319B4" w14:textId="77777777" w:rsidTr="00964391">
        <w:trPr>
          <w:trHeight w:val="263"/>
        </w:trPr>
        <w:tc>
          <w:tcPr>
            <w:tcW w:w="1020" w:type="dxa"/>
            <w:tcBorders>
              <w:top w:val="nil"/>
              <w:left w:val="nil"/>
              <w:bottom w:val="nil"/>
              <w:right w:val="nil"/>
            </w:tcBorders>
            <w:noWrap/>
            <w:vAlign w:val="center"/>
            <w:hideMark/>
          </w:tcPr>
          <w:p w14:paraId="659499A8"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bottom"/>
            <w:hideMark/>
          </w:tcPr>
          <w:p w14:paraId="10D79FD8"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3B1BE4D4"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38267E2B"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592CE07E" w14:textId="77777777" w:rsidTr="00964391">
        <w:trPr>
          <w:trHeight w:val="623"/>
        </w:trPr>
        <w:tc>
          <w:tcPr>
            <w:tcW w:w="7652" w:type="dxa"/>
            <w:gridSpan w:val="4"/>
            <w:tcBorders>
              <w:top w:val="nil"/>
              <w:left w:val="nil"/>
              <w:bottom w:val="nil"/>
              <w:right w:val="nil"/>
            </w:tcBorders>
            <w:vAlign w:val="bottom"/>
            <w:hideMark/>
          </w:tcPr>
          <w:p w14:paraId="52BDDF50"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4 - Strategic Counsel for Organizational Development and Management for Results</w:t>
            </w:r>
          </w:p>
        </w:tc>
      </w:tr>
      <w:tr w:rsidR="00BE2B0D" w:rsidRPr="0070340A" w14:paraId="011053A2" w14:textId="77777777" w:rsidTr="00964391">
        <w:trPr>
          <w:trHeight w:val="525"/>
        </w:trPr>
        <w:tc>
          <w:tcPr>
            <w:tcW w:w="1020" w:type="dxa"/>
            <w:tcBorders>
              <w:top w:val="nil"/>
              <w:left w:val="nil"/>
              <w:bottom w:val="nil"/>
              <w:right w:val="nil"/>
            </w:tcBorders>
            <w:noWrap/>
            <w:vAlign w:val="center"/>
            <w:hideMark/>
          </w:tcPr>
          <w:p w14:paraId="29AD393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44A</w:t>
            </w:r>
          </w:p>
        </w:tc>
        <w:tc>
          <w:tcPr>
            <w:tcW w:w="4900" w:type="dxa"/>
            <w:tcBorders>
              <w:top w:val="nil"/>
              <w:left w:val="nil"/>
              <w:bottom w:val="nil"/>
              <w:right w:val="nil"/>
            </w:tcBorders>
            <w:vAlign w:val="center"/>
            <w:hideMark/>
          </w:tcPr>
          <w:p w14:paraId="7578949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Strategic Counsel for Organizational Development and Management for Results</w:t>
            </w:r>
          </w:p>
        </w:tc>
        <w:tc>
          <w:tcPr>
            <w:tcW w:w="916" w:type="dxa"/>
            <w:tcBorders>
              <w:top w:val="nil"/>
              <w:left w:val="nil"/>
              <w:bottom w:val="nil"/>
              <w:right w:val="nil"/>
            </w:tcBorders>
            <w:noWrap/>
            <w:vAlign w:val="center"/>
            <w:hideMark/>
          </w:tcPr>
          <w:p w14:paraId="2DEA86F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474.1</w:t>
            </w:r>
          </w:p>
        </w:tc>
        <w:tc>
          <w:tcPr>
            <w:tcW w:w="816" w:type="dxa"/>
            <w:tcBorders>
              <w:top w:val="nil"/>
              <w:left w:val="nil"/>
              <w:bottom w:val="nil"/>
              <w:right w:val="nil"/>
            </w:tcBorders>
            <w:noWrap/>
            <w:vAlign w:val="center"/>
            <w:hideMark/>
          </w:tcPr>
          <w:p w14:paraId="19482DC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173.4</w:t>
            </w:r>
          </w:p>
        </w:tc>
      </w:tr>
      <w:tr w:rsidR="00BE2B0D" w:rsidRPr="0070340A" w14:paraId="66C2D178" w14:textId="77777777" w:rsidTr="00964391">
        <w:trPr>
          <w:trHeight w:val="263"/>
        </w:trPr>
        <w:tc>
          <w:tcPr>
            <w:tcW w:w="1020" w:type="dxa"/>
            <w:tcBorders>
              <w:top w:val="nil"/>
              <w:left w:val="nil"/>
              <w:bottom w:val="nil"/>
              <w:right w:val="nil"/>
            </w:tcBorders>
            <w:noWrap/>
            <w:vAlign w:val="center"/>
            <w:hideMark/>
          </w:tcPr>
          <w:p w14:paraId="6A650D65"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44C</w:t>
            </w:r>
          </w:p>
        </w:tc>
        <w:tc>
          <w:tcPr>
            <w:tcW w:w="4900" w:type="dxa"/>
            <w:tcBorders>
              <w:top w:val="nil"/>
              <w:left w:val="nil"/>
              <w:bottom w:val="nil"/>
              <w:right w:val="nil"/>
            </w:tcBorders>
            <w:vAlign w:val="center"/>
            <w:hideMark/>
          </w:tcPr>
          <w:p w14:paraId="41BFC797"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Press and Communication</w:t>
            </w:r>
          </w:p>
        </w:tc>
        <w:tc>
          <w:tcPr>
            <w:tcW w:w="916" w:type="dxa"/>
            <w:tcBorders>
              <w:top w:val="nil"/>
              <w:left w:val="nil"/>
              <w:bottom w:val="nil"/>
              <w:right w:val="nil"/>
            </w:tcBorders>
            <w:noWrap/>
            <w:vAlign w:val="center"/>
            <w:hideMark/>
          </w:tcPr>
          <w:p w14:paraId="7558C05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906.7</w:t>
            </w:r>
          </w:p>
        </w:tc>
        <w:tc>
          <w:tcPr>
            <w:tcW w:w="816" w:type="dxa"/>
            <w:tcBorders>
              <w:top w:val="nil"/>
              <w:left w:val="nil"/>
              <w:bottom w:val="nil"/>
              <w:right w:val="nil"/>
            </w:tcBorders>
            <w:noWrap/>
            <w:vAlign w:val="center"/>
            <w:hideMark/>
          </w:tcPr>
          <w:p w14:paraId="68D8F88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120.1</w:t>
            </w:r>
          </w:p>
        </w:tc>
      </w:tr>
      <w:tr w:rsidR="00BE2B0D" w:rsidRPr="0070340A" w14:paraId="3147A060" w14:textId="77777777" w:rsidTr="00964391">
        <w:trPr>
          <w:trHeight w:val="263"/>
        </w:trPr>
        <w:tc>
          <w:tcPr>
            <w:tcW w:w="1020" w:type="dxa"/>
            <w:tcBorders>
              <w:top w:val="nil"/>
              <w:left w:val="nil"/>
              <w:bottom w:val="nil"/>
              <w:right w:val="nil"/>
            </w:tcBorders>
            <w:noWrap/>
            <w:vAlign w:val="center"/>
            <w:hideMark/>
          </w:tcPr>
          <w:p w14:paraId="5AEAC98D"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44E</w:t>
            </w:r>
          </w:p>
        </w:tc>
        <w:tc>
          <w:tcPr>
            <w:tcW w:w="4900" w:type="dxa"/>
            <w:tcBorders>
              <w:top w:val="nil"/>
              <w:left w:val="nil"/>
              <w:bottom w:val="nil"/>
              <w:right w:val="nil"/>
            </w:tcBorders>
            <w:vAlign w:val="center"/>
            <w:hideMark/>
          </w:tcPr>
          <w:p w14:paraId="7C4301B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External and Institutional Relations</w:t>
            </w:r>
          </w:p>
        </w:tc>
        <w:tc>
          <w:tcPr>
            <w:tcW w:w="916" w:type="dxa"/>
            <w:tcBorders>
              <w:top w:val="nil"/>
              <w:left w:val="nil"/>
              <w:bottom w:val="nil"/>
              <w:right w:val="nil"/>
            </w:tcBorders>
            <w:noWrap/>
            <w:vAlign w:val="center"/>
            <w:hideMark/>
          </w:tcPr>
          <w:p w14:paraId="31A574A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393.5</w:t>
            </w:r>
          </w:p>
        </w:tc>
        <w:tc>
          <w:tcPr>
            <w:tcW w:w="816" w:type="dxa"/>
            <w:tcBorders>
              <w:top w:val="nil"/>
              <w:left w:val="nil"/>
              <w:bottom w:val="nil"/>
              <w:right w:val="nil"/>
            </w:tcBorders>
            <w:noWrap/>
            <w:vAlign w:val="center"/>
            <w:hideMark/>
          </w:tcPr>
          <w:p w14:paraId="3378830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111.2</w:t>
            </w:r>
          </w:p>
        </w:tc>
      </w:tr>
      <w:tr w:rsidR="00BE2B0D" w:rsidRPr="0070340A" w14:paraId="43CCFB1A" w14:textId="77777777" w:rsidTr="00964391">
        <w:trPr>
          <w:trHeight w:val="555"/>
        </w:trPr>
        <w:tc>
          <w:tcPr>
            <w:tcW w:w="5920" w:type="dxa"/>
            <w:gridSpan w:val="2"/>
            <w:tcBorders>
              <w:top w:val="single" w:sz="4" w:space="0" w:color="auto"/>
              <w:left w:val="nil"/>
              <w:bottom w:val="single" w:sz="4" w:space="0" w:color="auto"/>
              <w:right w:val="nil"/>
            </w:tcBorders>
            <w:vAlign w:val="bottom"/>
            <w:hideMark/>
          </w:tcPr>
          <w:p w14:paraId="23E04DE1"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4 - Strategic Counsel for Organizational Development and Management for Results Total</w:t>
            </w:r>
          </w:p>
        </w:tc>
        <w:tc>
          <w:tcPr>
            <w:tcW w:w="916" w:type="dxa"/>
            <w:tcBorders>
              <w:top w:val="single" w:sz="4" w:space="0" w:color="auto"/>
              <w:left w:val="nil"/>
              <w:bottom w:val="single" w:sz="4" w:space="0" w:color="auto"/>
              <w:right w:val="nil"/>
            </w:tcBorders>
            <w:noWrap/>
            <w:vAlign w:val="center"/>
            <w:hideMark/>
          </w:tcPr>
          <w:p w14:paraId="6F1883C2"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1,774.3</w:t>
            </w:r>
          </w:p>
        </w:tc>
        <w:tc>
          <w:tcPr>
            <w:tcW w:w="816" w:type="dxa"/>
            <w:tcBorders>
              <w:top w:val="single" w:sz="4" w:space="0" w:color="auto"/>
              <w:left w:val="nil"/>
              <w:bottom w:val="single" w:sz="4" w:space="0" w:color="auto"/>
              <w:right w:val="nil"/>
            </w:tcBorders>
            <w:noWrap/>
            <w:vAlign w:val="center"/>
            <w:hideMark/>
          </w:tcPr>
          <w:p w14:paraId="1A838D35"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404.7</w:t>
            </w:r>
          </w:p>
        </w:tc>
      </w:tr>
      <w:tr w:rsidR="00BE2B0D" w:rsidRPr="0070340A" w14:paraId="218B0274" w14:textId="77777777" w:rsidTr="00964391">
        <w:trPr>
          <w:trHeight w:val="263"/>
        </w:trPr>
        <w:tc>
          <w:tcPr>
            <w:tcW w:w="1020" w:type="dxa"/>
            <w:tcBorders>
              <w:top w:val="nil"/>
              <w:left w:val="nil"/>
              <w:bottom w:val="nil"/>
              <w:right w:val="nil"/>
            </w:tcBorders>
            <w:noWrap/>
            <w:vAlign w:val="center"/>
            <w:hideMark/>
          </w:tcPr>
          <w:p w14:paraId="29C9EDE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42B8D8D7"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486377BD"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2AF55A04"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BA7BB58" w14:textId="77777777" w:rsidTr="00964391">
        <w:trPr>
          <w:trHeight w:val="263"/>
        </w:trPr>
        <w:tc>
          <w:tcPr>
            <w:tcW w:w="5920" w:type="dxa"/>
            <w:gridSpan w:val="2"/>
            <w:tcBorders>
              <w:top w:val="nil"/>
              <w:left w:val="nil"/>
              <w:bottom w:val="nil"/>
              <w:right w:val="nil"/>
            </w:tcBorders>
            <w:noWrap/>
            <w:vAlign w:val="center"/>
            <w:hideMark/>
          </w:tcPr>
          <w:p w14:paraId="6CE9DC0D" w14:textId="475E7F9C"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 xml:space="preserve">Chapter 5 </w:t>
            </w:r>
            <w:r w:rsidR="0070340A" w:rsidRPr="0070340A">
              <w:rPr>
                <w:rFonts w:ascii="Times New Roman" w:eastAsia="Times New Roman" w:hAnsi="Times New Roman" w:cs="Times New Roman"/>
                <w:b/>
                <w:bCs/>
                <w:color w:val="000000"/>
                <w:sz w:val="20"/>
                <w:szCs w:val="20"/>
              </w:rPr>
              <w:t>- Secretariat</w:t>
            </w:r>
            <w:r w:rsidRPr="0070340A">
              <w:rPr>
                <w:rFonts w:ascii="Times New Roman" w:eastAsia="Times New Roman" w:hAnsi="Times New Roman" w:cs="Times New Roman"/>
                <w:b/>
                <w:bCs/>
                <w:color w:val="000000"/>
                <w:sz w:val="20"/>
                <w:szCs w:val="20"/>
              </w:rPr>
              <w:t xml:space="preserve"> for Access to Rights and Equity</w:t>
            </w:r>
          </w:p>
        </w:tc>
        <w:tc>
          <w:tcPr>
            <w:tcW w:w="916" w:type="dxa"/>
            <w:tcBorders>
              <w:top w:val="nil"/>
              <w:left w:val="nil"/>
              <w:bottom w:val="nil"/>
              <w:right w:val="nil"/>
            </w:tcBorders>
            <w:noWrap/>
            <w:vAlign w:val="center"/>
            <w:hideMark/>
          </w:tcPr>
          <w:p w14:paraId="62ABDC9A"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763ADFC7"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3A3D2BC0" w14:textId="77777777" w:rsidTr="00964391">
        <w:trPr>
          <w:trHeight w:val="263"/>
        </w:trPr>
        <w:tc>
          <w:tcPr>
            <w:tcW w:w="1020" w:type="dxa"/>
            <w:tcBorders>
              <w:top w:val="nil"/>
              <w:left w:val="nil"/>
              <w:bottom w:val="nil"/>
              <w:right w:val="nil"/>
            </w:tcBorders>
            <w:noWrap/>
            <w:vAlign w:val="center"/>
            <w:hideMark/>
          </w:tcPr>
          <w:p w14:paraId="7CCB081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54A</w:t>
            </w:r>
          </w:p>
        </w:tc>
        <w:tc>
          <w:tcPr>
            <w:tcW w:w="4900" w:type="dxa"/>
            <w:tcBorders>
              <w:top w:val="nil"/>
              <w:left w:val="nil"/>
              <w:bottom w:val="nil"/>
              <w:right w:val="nil"/>
            </w:tcBorders>
            <w:vAlign w:val="center"/>
            <w:hideMark/>
          </w:tcPr>
          <w:p w14:paraId="1402547E"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Access to Rights and Equity</w:t>
            </w:r>
          </w:p>
        </w:tc>
        <w:tc>
          <w:tcPr>
            <w:tcW w:w="916" w:type="dxa"/>
            <w:tcBorders>
              <w:top w:val="nil"/>
              <w:left w:val="nil"/>
              <w:bottom w:val="nil"/>
              <w:right w:val="nil"/>
            </w:tcBorders>
            <w:noWrap/>
            <w:vAlign w:val="center"/>
            <w:hideMark/>
          </w:tcPr>
          <w:p w14:paraId="38701C3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482.8</w:t>
            </w:r>
          </w:p>
        </w:tc>
        <w:tc>
          <w:tcPr>
            <w:tcW w:w="816" w:type="dxa"/>
            <w:tcBorders>
              <w:top w:val="nil"/>
              <w:left w:val="nil"/>
              <w:bottom w:val="nil"/>
              <w:right w:val="nil"/>
            </w:tcBorders>
            <w:noWrap/>
            <w:vAlign w:val="center"/>
            <w:hideMark/>
          </w:tcPr>
          <w:p w14:paraId="3FF878C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D600495" w14:textId="77777777" w:rsidTr="00964391">
        <w:trPr>
          <w:trHeight w:val="263"/>
        </w:trPr>
        <w:tc>
          <w:tcPr>
            <w:tcW w:w="1020" w:type="dxa"/>
            <w:tcBorders>
              <w:top w:val="nil"/>
              <w:left w:val="nil"/>
              <w:bottom w:val="nil"/>
              <w:right w:val="nil"/>
            </w:tcBorders>
            <w:noWrap/>
            <w:vAlign w:val="center"/>
            <w:hideMark/>
          </w:tcPr>
          <w:p w14:paraId="57C441F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54B</w:t>
            </w:r>
          </w:p>
        </w:tc>
        <w:tc>
          <w:tcPr>
            <w:tcW w:w="4900" w:type="dxa"/>
            <w:tcBorders>
              <w:top w:val="nil"/>
              <w:left w:val="nil"/>
              <w:bottom w:val="nil"/>
              <w:right w:val="nil"/>
            </w:tcBorders>
            <w:vAlign w:val="center"/>
            <w:hideMark/>
          </w:tcPr>
          <w:p w14:paraId="1F2352B6"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Social Inclusion</w:t>
            </w:r>
          </w:p>
        </w:tc>
        <w:tc>
          <w:tcPr>
            <w:tcW w:w="916" w:type="dxa"/>
            <w:tcBorders>
              <w:top w:val="nil"/>
              <w:left w:val="nil"/>
              <w:bottom w:val="nil"/>
              <w:right w:val="nil"/>
            </w:tcBorders>
            <w:noWrap/>
            <w:vAlign w:val="center"/>
            <w:hideMark/>
          </w:tcPr>
          <w:p w14:paraId="2928C98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1,250.4</w:t>
            </w:r>
          </w:p>
        </w:tc>
        <w:tc>
          <w:tcPr>
            <w:tcW w:w="816" w:type="dxa"/>
            <w:tcBorders>
              <w:top w:val="nil"/>
              <w:left w:val="nil"/>
              <w:bottom w:val="nil"/>
              <w:right w:val="nil"/>
            </w:tcBorders>
            <w:noWrap/>
            <w:vAlign w:val="center"/>
            <w:hideMark/>
          </w:tcPr>
          <w:p w14:paraId="1CC785A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0918EE4C"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579C8D96" w14:textId="63DD732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 xml:space="preserve">Chapter 5 </w:t>
            </w:r>
            <w:r w:rsidR="0070340A" w:rsidRPr="0070340A">
              <w:rPr>
                <w:rFonts w:ascii="Times New Roman" w:eastAsia="Times New Roman" w:hAnsi="Times New Roman" w:cs="Times New Roman"/>
                <w:b/>
                <w:bCs/>
                <w:color w:val="000000"/>
                <w:sz w:val="20"/>
                <w:szCs w:val="20"/>
              </w:rPr>
              <w:t>- Secretariat</w:t>
            </w:r>
            <w:r w:rsidRPr="0070340A">
              <w:rPr>
                <w:rFonts w:ascii="Times New Roman" w:eastAsia="Times New Roman" w:hAnsi="Times New Roman" w:cs="Times New Roman"/>
                <w:b/>
                <w:bCs/>
                <w:color w:val="000000"/>
                <w:sz w:val="20"/>
                <w:szCs w:val="20"/>
              </w:rPr>
              <w:t xml:space="preserve"> for Access to Rights and Equity Total</w:t>
            </w:r>
          </w:p>
        </w:tc>
        <w:tc>
          <w:tcPr>
            <w:tcW w:w="916" w:type="dxa"/>
            <w:tcBorders>
              <w:top w:val="single" w:sz="4" w:space="0" w:color="auto"/>
              <w:left w:val="nil"/>
              <w:bottom w:val="single" w:sz="4" w:space="0" w:color="auto"/>
              <w:right w:val="nil"/>
            </w:tcBorders>
            <w:noWrap/>
            <w:vAlign w:val="center"/>
            <w:hideMark/>
          </w:tcPr>
          <w:p w14:paraId="2BF09BF2"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1,733.2</w:t>
            </w:r>
          </w:p>
        </w:tc>
        <w:tc>
          <w:tcPr>
            <w:tcW w:w="816" w:type="dxa"/>
            <w:tcBorders>
              <w:top w:val="single" w:sz="4" w:space="0" w:color="auto"/>
              <w:left w:val="nil"/>
              <w:bottom w:val="single" w:sz="4" w:space="0" w:color="auto"/>
              <w:right w:val="nil"/>
            </w:tcBorders>
            <w:noWrap/>
            <w:vAlign w:val="center"/>
            <w:hideMark/>
          </w:tcPr>
          <w:p w14:paraId="489B4E55"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0.0</w:t>
            </w:r>
          </w:p>
        </w:tc>
      </w:tr>
      <w:tr w:rsidR="00BE2B0D" w:rsidRPr="0070340A" w14:paraId="24B9B863" w14:textId="77777777" w:rsidTr="00964391">
        <w:trPr>
          <w:trHeight w:val="263"/>
        </w:trPr>
        <w:tc>
          <w:tcPr>
            <w:tcW w:w="1020" w:type="dxa"/>
            <w:tcBorders>
              <w:top w:val="nil"/>
              <w:left w:val="nil"/>
              <w:bottom w:val="nil"/>
              <w:right w:val="nil"/>
            </w:tcBorders>
            <w:noWrap/>
            <w:vAlign w:val="center"/>
            <w:hideMark/>
          </w:tcPr>
          <w:p w14:paraId="1C7A7DCD"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2238F10C"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7D842F73"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531D43AA"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0AC6F082" w14:textId="77777777" w:rsidTr="00964391">
        <w:trPr>
          <w:trHeight w:val="263"/>
        </w:trPr>
        <w:tc>
          <w:tcPr>
            <w:tcW w:w="5920" w:type="dxa"/>
            <w:gridSpan w:val="2"/>
            <w:tcBorders>
              <w:top w:val="nil"/>
              <w:left w:val="nil"/>
              <w:bottom w:val="nil"/>
              <w:right w:val="nil"/>
            </w:tcBorders>
            <w:noWrap/>
            <w:vAlign w:val="center"/>
            <w:hideMark/>
          </w:tcPr>
          <w:p w14:paraId="03E36976"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6 - Secretariat for Strengthening Democracy</w:t>
            </w:r>
          </w:p>
        </w:tc>
        <w:tc>
          <w:tcPr>
            <w:tcW w:w="916" w:type="dxa"/>
            <w:tcBorders>
              <w:top w:val="nil"/>
              <w:left w:val="nil"/>
              <w:bottom w:val="nil"/>
              <w:right w:val="nil"/>
            </w:tcBorders>
            <w:noWrap/>
            <w:vAlign w:val="center"/>
            <w:hideMark/>
          </w:tcPr>
          <w:p w14:paraId="46518FE2"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4209BDE6"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785F70DB" w14:textId="77777777" w:rsidTr="00964391">
        <w:trPr>
          <w:trHeight w:val="263"/>
        </w:trPr>
        <w:tc>
          <w:tcPr>
            <w:tcW w:w="1020" w:type="dxa"/>
            <w:tcBorders>
              <w:top w:val="nil"/>
              <w:left w:val="nil"/>
              <w:bottom w:val="nil"/>
              <w:right w:val="nil"/>
            </w:tcBorders>
            <w:noWrap/>
            <w:vAlign w:val="center"/>
            <w:hideMark/>
          </w:tcPr>
          <w:p w14:paraId="0D055770"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64A</w:t>
            </w:r>
          </w:p>
        </w:tc>
        <w:tc>
          <w:tcPr>
            <w:tcW w:w="4900" w:type="dxa"/>
            <w:tcBorders>
              <w:top w:val="nil"/>
              <w:left w:val="nil"/>
              <w:bottom w:val="nil"/>
              <w:right w:val="nil"/>
            </w:tcBorders>
            <w:vAlign w:val="center"/>
            <w:hideMark/>
          </w:tcPr>
          <w:p w14:paraId="20F81D9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Strengthening Democracy</w:t>
            </w:r>
          </w:p>
        </w:tc>
        <w:tc>
          <w:tcPr>
            <w:tcW w:w="916" w:type="dxa"/>
            <w:tcBorders>
              <w:top w:val="nil"/>
              <w:left w:val="nil"/>
              <w:bottom w:val="nil"/>
              <w:right w:val="nil"/>
            </w:tcBorders>
            <w:noWrap/>
            <w:vAlign w:val="center"/>
            <w:hideMark/>
          </w:tcPr>
          <w:p w14:paraId="6994ACC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1,153.5</w:t>
            </w:r>
          </w:p>
        </w:tc>
        <w:tc>
          <w:tcPr>
            <w:tcW w:w="816" w:type="dxa"/>
            <w:tcBorders>
              <w:top w:val="nil"/>
              <w:left w:val="nil"/>
              <w:bottom w:val="nil"/>
              <w:right w:val="nil"/>
            </w:tcBorders>
            <w:noWrap/>
            <w:vAlign w:val="center"/>
            <w:hideMark/>
          </w:tcPr>
          <w:p w14:paraId="07B6517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893.5</w:t>
            </w:r>
          </w:p>
        </w:tc>
      </w:tr>
      <w:tr w:rsidR="00BE2B0D" w:rsidRPr="0070340A" w14:paraId="557014DE" w14:textId="77777777" w:rsidTr="00964391">
        <w:trPr>
          <w:trHeight w:val="263"/>
        </w:trPr>
        <w:tc>
          <w:tcPr>
            <w:tcW w:w="1020" w:type="dxa"/>
            <w:tcBorders>
              <w:top w:val="nil"/>
              <w:left w:val="nil"/>
              <w:bottom w:val="nil"/>
              <w:right w:val="nil"/>
            </w:tcBorders>
            <w:noWrap/>
            <w:vAlign w:val="center"/>
            <w:hideMark/>
          </w:tcPr>
          <w:p w14:paraId="007977BA"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64C</w:t>
            </w:r>
          </w:p>
        </w:tc>
        <w:tc>
          <w:tcPr>
            <w:tcW w:w="4900" w:type="dxa"/>
            <w:tcBorders>
              <w:top w:val="nil"/>
              <w:left w:val="nil"/>
              <w:bottom w:val="nil"/>
              <w:right w:val="nil"/>
            </w:tcBorders>
            <w:vAlign w:val="center"/>
            <w:hideMark/>
          </w:tcPr>
          <w:p w14:paraId="4EF2B8E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Electoral Cooperation and Observation</w:t>
            </w:r>
          </w:p>
        </w:tc>
        <w:tc>
          <w:tcPr>
            <w:tcW w:w="916" w:type="dxa"/>
            <w:tcBorders>
              <w:top w:val="nil"/>
              <w:left w:val="nil"/>
              <w:bottom w:val="nil"/>
              <w:right w:val="nil"/>
            </w:tcBorders>
            <w:noWrap/>
            <w:vAlign w:val="center"/>
            <w:hideMark/>
          </w:tcPr>
          <w:p w14:paraId="50ACD88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1,463.3</w:t>
            </w:r>
          </w:p>
        </w:tc>
        <w:tc>
          <w:tcPr>
            <w:tcW w:w="816" w:type="dxa"/>
            <w:tcBorders>
              <w:top w:val="nil"/>
              <w:left w:val="nil"/>
              <w:bottom w:val="nil"/>
              <w:right w:val="nil"/>
            </w:tcBorders>
            <w:noWrap/>
            <w:vAlign w:val="center"/>
            <w:hideMark/>
          </w:tcPr>
          <w:p w14:paraId="11FA969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1D62E9E" w14:textId="77777777" w:rsidTr="00964391">
        <w:trPr>
          <w:trHeight w:val="525"/>
        </w:trPr>
        <w:tc>
          <w:tcPr>
            <w:tcW w:w="1020" w:type="dxa"/>
            <w:tcBorders>
              <w:top w:val="nil"/>
              <w:left w:val="nil"/>
              <w:bottom w:val="nil"/>
              <w:right w:val="nil"/>
            </w:tcBorders>
            <w:noWrap/>
            <w:vAlign w:val="center"/>
            <w:hideMark/>
          </w:tcPr>
          <w:p w14:paraId="47DD65B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64D</w:t>
            </w:r>
          </w:p>
        </w:tc>
        <w:tc>
          <w:tcPr>
            <w:tcW w:w="4900" w:type="dxa"/>
            <w:tcBorders>
              <w:top w:val="nil"/>
              <w:left w:val="nil"/>
              <w:bottom w:val="nil"/>
              <w:right w:val="nil"/>
            </w:tcBorders>
            <w:vAlign w:val="center"/>
            <w:hideMark/>
          </w:tcPr>
          <w:p w14:paraId="1393C186"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Sustainable Democracy and Special Missions</w:t>
            </w:r>
          </w:p>
        </w:tc>
        <w:tc>
          <w:tcPr>
            <w:tcW w:w="916" w:type="dxa"/>
            <w:tcBorders>
              <w:top w:val="nil"/>
              <w:left w:val="nil"/>
              <w:bottom w:val="nil"/>
              <w:right w:val="nil"/>
            </w:tcBorders>
            <w:noWrap/>
            <w:vAlign w:val="center"/>
            <w:hideMark/>
          </w:tcPr>
          <w:p w14:paraId="2673F35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657.4</w:t>
            </w:r>
          </w:p>
        </w:tc>
        <w:tc>
          <w:tcPr>
            <w:tcW w:w="816" w:type="dxa"/>
            <w:tcBorders>
              <w:top w:val="nil"/>
              <w:left w:val="nil"/>
              <w:bottom w:val="nil"/>
              <w:right w:val="nil"/>
            </w:tcBorders>
            <w:noWrap/>
            <w:vAlign w:val="center"/>
            <w:hideMark/>
          </w:tcPr>
          <w:p w14:paraId="494A48C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BBBFC4E" w14:textId="77777777" w:rsidTr="00964391">
        <w:trPr>
          <w:trHeight w:val="525"/>
        </w:trPr>
        <w:tc>
          <w:tcPr>
            <w:tcW w:w="1020" w:type="dxa"/>
            <w:tcBorders>
              <w:top w:val="nil"/>
              <w:left w:val="nil"/>
              <w:bottom w:val="nil"/>
              <w:right w:val="nil"/>
            </w:tcBorders>
            <w:noWrap/>
            <w:vAlign w:val="center"/>
            <w:hideMark/>
          </w:tcPr>
          <w:p w14:paraId="50C72BB4"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64F</w:t>
            </w:r>
          </w:p>
        </w:tc>
        <w:tc>
          <w:tcPr>
            <w:tcW w:w="4900" w:type="dxa"/>
            <w:tcBorders>
              <w:top w:val="nil"/>
              <w:left w:val="nil"/>
              <w:bottom w:val="nil"/>
              <w:right w:val="nil"/>
            </w:tcBorders>
            <w:vAlign w:val="center"/>
            <w:hideMark/>
          </w:tcPr>
          <w:p w14:paraId="03E47D1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for Promotion of Peace and Coordination with Subnational Governments</w:t>
            </w:r>
          </w:p>
        </w:tc>
        <w:tc>
          <w:tcPr>
            <w:tcW w:w="916" w:type="dxa"/>
            <w:tcBorders>
              <w:top w:val="nil"/>
              <w:left w:val="nil"/>
              <w:bottom w:val="nil"/>
              <w:right w:val="nil"/>
            </w:tcBorders>
            <w:noWrap/>
            <w:vAlign w:val="center"/>
            <w:hideMark/>
          </w:tcPr>
          <w:p w14:paraId="6F9FE05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219.1</w:t>
            </w:r>
          </w:p>
        </w:tc>
        <w:tc>
          <w:tcPr>
            <w:tcW w:w="816" w:type="dxa"/>
            <w:tcBorders>
              <w:top w:val="nil"/>
              <w:left w:val="nil"/>
              <w:bottom w:val="nil"/>
              <w:right w:val="nil"/>
            </w:tcBorders>
            <w:noWrap/>
            <w:vAlign w:val="center"/>
            <w:hideMark/>
          </w:tcPr>
          <w:p w14:paraId="636EC65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C9061D5"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65CB0A1C"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6 - Secretariat for Strengthening Democracy Total</w:t>
            </w:r>
          </w:p>
        </w:tc>
        <w:tc>
          <w:tcPr>
            <w:tcW w:w="916" w:type="dxa"/>
            <w:tcBorders>
              <w:top w:val="single" w:sz="4" w:space="0" w:color="auto"/>
              <w:left w:val="nil"/>
              <w:bottom w:val="single" w:sz="4" w:space="0" w:color="auto"/>
              <w:right w:val="nil"/>
            </w:tcBorders>
            <w:noWrap/>
            <w:vAlign w:val="center"/>
            <w:hideMark/>
          </w:tcPr>
          <w:p w14:paraId="394FC2D7"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3,493.3</w:t>
            </w:r>
          </w:p>
        </w:tc>
        <w:tc>
          <w:tcPr>
            <w:tcW w:w="816" w:type="dxa"/>
            <w:tcBorders>
              <w:top w:val="single" w:sz="4" w:space="0" w:color="auto"/>
              <w:left w:val="nil"/>
              <w:bottom w:val="single" w:sz="4" w:space="0" w:color="auto"/>
              <w:right w:val="nil"/>
            </w:tcBorders>
            <w:noWrap/>
            <w:vAlign w:val="center"/>
            <w:hideMark/>
          </w:tcPr>
          <w:p w14:paraId="43F296CF"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893.5</w:t>
            </w:r>
          </w:p>
        </w:tc>
      </w:tr>
      <w:tr w:rsidR="00BE2B0D" w:rsidRPr="0070340A" w14:paraId="23B22947" w14:textId="77777777" w:rsidTr="00964391">
        <w:trPr>
          <w:trHeight w:val="263"/>
        </w:trPr>
        <w:tc>
          <w:tcPr>
            <w:tcW w:w="1020" w:type="dxa"/>
            <w:tcBorders>
              <w:top w:val="nil"/>
              <w:left w:val="nil"/>
              <w:bottom w:val="nil"/>
              <w:right w:val="nil"/>
            </w:tcBorders>
            <w:noWrap/>
            <w:vAlign w:val="center"/>
            <w:hideMark/>
          </w:tcPr>
          <w:p w14:paraId="5A061207"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bottom"/>
            <w:hideMark/>
          </w:tcPr>
          <w:p w14:paraId="35EE74BB"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1800E9C6"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7615217A"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bl>
    <w:p w14:paraId="2A558332" w14:textId="77777777" w:rsidR="00A17C2F" w:rsidRDefault="00A17C2F">
      <w:r>
        <w:br w:type="page"/>
      </w:r>
    </w:p>
    <w:tbl>
      <w:tblPr>
        <w:tblW w:w="7652" w:type="dxa"/>
        <w:tblInd w:w="450" w:type="dxa"/>
        <w:tblLook w:val="04A0" w:firstRow="1" w:lastRow="0" w:firstColumn="1" w:lastColumn="0" w:noHBand="0" w:noVBand="1"/>
      </w:tblPr>
      <w:tblGrid>
        <w:gridCol w:w="1020"/>
        <w:gridCol w:w="4900"/>
        <w:gridCol w:w="916"/>
        <w:gridCol w:w="816"/>
      </w:tblGrid>
      <w:tr w:rsidR="00BE2B0D" w:rsidRPr="0070340A" w14:paraId="46537164" w14:textId="77777777" w:rsidTr="00964391">
        <w:trPr>
          <w:trHeight w:val="263"/>
        </w:trPr>
        <w:tc>
          <w:tcPr>
            <w:tcW w:w="5920" w:type="dxa"/>
            <w:gridSpan w:val="2"/>
            <w:tcBorders>
              <w:top w:val="nil"/>
              <w:left w:val="nil"/>
              <w:bottom w:val="nil"/>
              <w:right w:val="nil"/>
            </w:tcBorders>
            <w:noWrap/>
            <w:vAlign w:val="center"/>
            <w:hideMark/>
          </w:tcPr>
          <w:p w14:paraId="04E64843" w14:textId="5F646A79"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lastRenderedPageBreak/>
              <w:t>Chapter 7 - Executive Secretariat for Integral Development</w:t>
            </w:r>
          </w:p>
        </w:tc>
        <w:tc>
          <w:tcPr>
            <w:tcW w:w="916" w:type="dxa"/>
            <w:tcBorders>
              <w:top w:val="nil"/>
              <w:left w:val="nil"/>
              <w:bottom w:val="nil"/>
              <w:right w:val="nil"/>
            </w:tcBorders>
            <w:noWrap/>
            <w:vAlign w:val="center"/>
            <w:hideMark/>
          </w:tcPr>
          <w:p w14:paraId="116EE00D"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6595FE8E"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EBD8379" w14:textId="77777777" w:rsidTr="00964391">
        <w:trPr>
          <w:trHeight w:val="263"/>
        </w:trPr>
        <w:tc>
          <w:tcPr>
            <w:tcW w:w="1020" w:type="dxa"/>
            <w:tcBorders>
              <w:top w:val="nil"/>
              <w:left w:val="nil"/>
              <w:bottom w:val="nil"/>
              <w:right w:val="nil"/>
            </w:tcBorders>
            <w:noWrap/>
            <w:vAlign w:val="center"/>
            <w:hideMark/>
          </w:tcPr>
          <w:p w14:paraId="0A31E113"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74A</w:t>
            </w:r>
          </w:p>
        </w:tc>
        <w:tc>
          <w:tcPr>
            <w:tcW w:w="4900" w:type="dxa"/>
            <w:tcBorders>
              <w:top w:val="nil"/>
              <w:left w:val="nil"/>
              <w:bottom w:val="nil"/>
              <w:right w:val="nil"/>
            </w:tcBorders>
            <w:vAlign w:val="center"/>
            <w:hideMark/>
          </w:tcPr>
          <w:p w14:paraId="36943DE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Executive Secretariat for Integral Development</w:t>
            </w:r>
          </w:p>
        </w:tc>
        <w:tc>
          <w:tcPr>
            <w:tcW w:w="916" w:type="dxa"/>
            <w:tcBorders>
              <w:top w:val="nil"/>
              <w:left w:val="nil"/>
              <w:bottom w:val="nil"/>
              <w:right w:val="nil"/>
            </w:tcBorders>
            <w:noWrap/>
            <w:vAlign w:val="center"/>
            <w:hideMark/>
          </w:tcPr>
          <w:p w14:paraId="701813B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1,776.8</w:t>
            </w:r>
          </w:p>
        </w:tc>
        <w:tc>
          <w:tcPr>
            <w:tcW w:w="816" w:type="dxa"/>
            <w:tcBorders>
              <w:top w:val="nil"/>
              <w:left w:val="nil"/>
              <w:bottom w:val="nil"/>
              <w:right w:val="nil"/>
            </w:tcBorders>
            <w:noWrap/>
            <w:vAlign w:val="center"/>
            <w:hideMark/>
          </w:tcPr>
          <w:p w14:paraId="66B87DC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282.9</w:t>
            </w:r>
          </w:p>
        </w:tc>
      </w:tr>
      <w:tr w:rsidR="00BE2B0D" w:rsidRPr="0070340A" w14:paraId="116A6B5D" w14:textId="77777777" w:rsidTr="00964391">
        <w:trPr>
          <w:trHeight w:val="263"/>
        </w:trPr>
        <w:tc>
          <w:tcPr>
            <w:tcW w:w="1020" w:type="dxa"/>
            <w:tcBorders>
              <w:top w:val="nil"/>
              <w:left w:val="nil"/>
              <w:bottom w:val="nil"/>
              <w:right w:val="nil"/>
            </w:tcBorders>
            <w:noWrap/>
            <w:vAlign w:val="center"/>
            <w:hideMark/>
          </w:tcPr>
          <w:p w14:paraId="5769866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74C</w:t>
            </w:r>
          </w:p>
        </w:tc>
        <w:tc>
          <w:tcPr>
            <w:tcW w:w="4900" w:type="dxa"/>
            <w:tcBorders>
              <w:top w:val="nil"/>
              <w:left w:val="nil"/>
              <w:bottom w:val="nil"/>
              <w:right w:val="nil"/>
            </w:tcBorders>
            <w:vAlign w:val="center"/>
            <w:hideMark/>
          </w:tcPr>
          <w:p w14:paraId="06572320"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Economic Development</w:t>
            </w:r>
          </w:p>
        </w:tc>
        <w:tc>
          <w:tcPr>
            <w:tcW w:w="916" w:type="dxa"/>
            <w:tcBorders>
              <w:top w:val="nil"/>
              <w:left w:val="nil"/>
              <w:bottom w:val="nil"/>
              <w:right w:val="nil"/>
            </w:tcBorders>
            <w:noWrap/>
            <w:vAlign w:val="center"/>
            <w:hideMark/>
          </w:tcPr>
          <w:p w14:paraId="57EB2B1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1,529.2</w:t>
            </w:r>
          </w:p>
        </w:tc>
        <w:tc>
          <w:tcPr>
            <w:tcW w:w="816" w:type="dxa"/>
            <w:tcBorders>
              <w:top w:val="nil"/>
              <w:left w:val="nil"/>
              <w:bottom w:val="nil"/>
              <w:right w:val="nil"/>
            </w:tcBorders>
            <w:noWrap/>
            <w:vAlign w:val="center"/>
            <w:hideMark/>
          </w:tcPr>
          <w:p w14:paraId="73E0C82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5031E673" w14:textId="77777777" w:rsidTr="00964391">
        <w:trPr>
          <w:trHeight w:val="525"/>
        </w:trPr>
        <w:tc>
          <w:tcPr>
            <w:tcW w:w="1020" w:type="dxa"/>
            <w:tcBorders>
              <w:top w:val="nil"/>
              <w:left w:val="nil"/>
              <w:bottom w:val="nil"/>
              <w:right w:val="nil"/>
            </w:tcBorders>
            <w:noWrap/>
            <w:vAlign w:val="center"/>
            <w:hideMark/>
          </w:tcPr>
          <w:p w14:paraId="3AA58C74"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74D</w:t>
            </w:r>
          </w:p>
        </w:tc>
        <w:tc>
          <w:tcPr>
            <w:tcW w:w="4900" w:type="dxa"/>
            <w:tcBorders>
              <w:top w:val="nil"/>
              <w:left w:val="nil"/>
              <w:bottom w:val="nil"/>
              <w:right w:val="nil"/>
            </w:tcBorders>
            <w:vAlign w:val="center"/>
            <w:hideMark/>
          </w:tcPr>
          <w:p w14:paraId="7C0A046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Human Development, Education, and Employment</w:t>
            </w:r>
          </w:p>
        </w:tc>
        <w:tc>
          <w:tcPr>
            <w:tcW w:w="916" w:type="dxa"/>
            <w:tcBorders>
              <w:top w:val="nil"/>
              <w:left w:val="nil"/>
              <w:bottom w:val="nil"/>
              <w:right w:val="nil"/>
            </w:tcBorders>
            <w:noWrap/>
            <w:vAlign w:val="center"/>
            <w:hideMark/>
          </w:tcPr>
          <w:p w14:paraId="27588B9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3,066.9</w:t>
            </w:r>
          </w:p>
        </w:tc>
        <w:tc>
          <w:tcPr>
            <w:tcW w:w="816" w:type="dxa"/>
            <w:tcBorders>
              <w:top w:val="nil"/>
              <w:left w:val="nil"/>
              <w:bottom w:val="nil"/>
              <w:right w:val="nil"/>
            </w:tcBorders>
            <w:noWrap/>
            <w:vAlign w:val="center"/>
            <w:hideMark/>
          </w:tcPr>
          <w:p w14:paraId="0AF0BA9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54411834" w14:textId="77777777" w:rsidTr="00964391">
        <w:trPr>
          <w:trHeight w:val="263"/>
        </w:trPr>
        <w:tc>
          <w:tcPr>
            <w:tcW w:w="1020" w:type="dxa"/>
            <w:tcBorders>
              <w:top w:val="nil"/>
              <w:left w:val="nil"/>
              <w:bottom w:val="nil"/>
              <w:right w:val="nil"/>
            </w:tcBorders>
            <w:noWrap/>
            <w:vAlign w:val="center"/>
            <w:hideMark/>
          </w:tcPr>
          <w:p w14:paraId="2562B633"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74F</w:t>
            </w:r>
          </w:p>
        </w:tc>
        <w:tc>
          <w:tcPr>
            <w:tcW w:w="4900" w:type="dxa"/>
            <w:tcBorders>
              <w:top w:val="nil"/>
              <w:left w:val="nil"/>
              <w:bottom w:val="nil"/>
              <w:right w:val="nil"/>
            </w:tcBorders>
            <w:vAlign w:val="center"/>
            <w:hideMark/>
          </w:tcPr>
          <w:p w14:paraId="56F495F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CIDI Ministerial and Inter-American Committee meetings</w:t>
            </w:r>
          </w:p>
        </w:tc>
        <w:tc>
          <w:tcPr>
            <w:tcW w:w="916" w:type="dxa"/>
            <w:tcBorders>
              <w:top w:val="nil"/>
              <w:left w:val="nil"/>
              <w:bottom w:val="nil"/>
              <w:right w:val="nil"/>
            </w:tcBorders>
            <w:noWrap/>
            <w:vAlign w:val="center"/>
            <w:hideMark/>
          </w:tcPr>
          <w:p w14:paraId="002B3ED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149.8</w:t>
            </w:r>
          </w:p>
        </w:tc>
        <w:tc>
          <w:tcPr>
            <w:tcW w:w="816" w:type="dxa"/>
            <w:tcBorders>
              <w:top w:val="nil"/>
              <w:left w:val="nil"/>
              <w:bottom w:val="nil"/>
              <w:right w:val="nil"/>
            </w:tcBorders>
            <w:noWrap/>
            <w:vAlign w:val="center"/>
            <w:hideMark/>
          </w:tcPr>
          <w:p w14:paraId="16158FF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017283C9" w14:textId="77777777" w:rsidTr="00964391">
        <w:trPr>
          <w:trHeight w:val="263"/>
        </w:trPr>
        <w:tc>
          <w:tcPr>
            <w:tcW w:w="1020" w:type="dxa"/>
            <w:tcBorders>
              <w:top w:val="nil"/>
              <w:left w:val="nil"/>
              <w:bottom w:val="nil"/>
              <w:right w:val="nil"/>
            </w:tcBorders>
            <w:noWrap/>
            <w:vAlign w:val="center"/>
            <w:hideMark/>
          </w:tcPr>
          <w:p w14:paraId="604A5571"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74G</w:t>
            </w:r>
          </w:p>
        </w:tc>
        <w:tc>
          <w:tcPr>
            <w:tcW w:w="4900" w:type="dxa"/>
            <w:tcBorders>
              <w:top w:val="nil"/>
              <w:left w:val="nil"/>
              <w:bottom w:val="nil"/>
              <w:right w:val="nil"/>
            </w:tcBorders>
            <w:vAlign w:val="center"/>
            <w:hideMark/>
          </w:tcPr>
          <w:p w14:paraId="1EBCB83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Inter-American Committee on Ports</w:t>
            </w:r>
          </w:p>
        </w:tc>
        <w:tc>
          <w:tcPr>
            <w:tcW w:w="916" w:type="dxa"/>
            <w:tcBorders>
              <w:top w:val="nil"/>
              <w:left w:val="nil"/>
              <w:bottom w:val="nil"/>
              <w:right w:val="nil"/>
            </w:tcBorders>
            <w:noWrap/>
            <w:vAlign w:val="center"/>
            <w:hideMark/>
          </w:tcPr>
          <w:p w14:paraId="48F368C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214.4</w:t>
            </w:r>
          </w:p>
        </w:tc>
        <w:tc>
          <w:tcPr>
            <w:tcW w:w="816" w:type="dxa"/>
            <w:tcBorders>
              <w:top w:val="nil"/>
              <w:left w:val="nil"/>
              <w:bottom w:val="nil"/>
              <w:right w:val="nil"/>
            </w:tcBorders>
            <w:noWrap/>
            <w:vAlign w:val="center"/>
            <w:hideMark/>
          </w:tcPr>
          <w:p w14:paraId="3D08460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6AD47E7B" w14:textId="77777777" w:rsidTr="00964391">
        <w:trPr>
          <w:trHeight w:val="263"/>
        </w:trPr>
        <w:tc>
          <w:tcPr>
            <w:tcW w:w="1020" w:type="dxa"/>
            <w:tcBorders>
              <w:top w:val="nil"/>
              <w:left w:val="nil"/>
              <w:bottom w:val="nil"/>
              <w:right w:val="nil"/>
            </w:tcBorders>
            <w:noWrap/>
            <w:vAlign w:val="center"/>
            <w:hideMark/>
          </w:tcPr>
          <w:p w14:paraId="21366D52"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74I</w:t>
            </w:r>
          </w:p>
        </w:tc>
        <w:tc>
          <w:tcPr>
            <w:tcW w:w="4900" w:type="dxa"/>
            <w:tcBorders>
              <w:top w:val="nil"/>
              <w:left w:val="nil"/>
              <w:bottom w:val="nil"/>
              <w:right w:val="nil"/>
            </w:tcBorders>
            <w:vAlign w:val="center"/>
            <w:hideMark/>
          </w:tcPr>
          <w:p w14:paraId="400C9837"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Sustainable Development</w:t>
            </w:r>
          </w:p>
        </w:tc>
        <w:tc>
          <w:tcPr>
            <w:tcW w:w="916" w:type="dxa"/>
            <w:tcBorders>
              <w:top w:val="nil"/>
              <w:left w:val="nil"/>
              <w:bottom w:val="nil"/>
              <w:right w:val="nil"/>
            </w:tcBorders>
            <w:noWrap/>
            <w:vAlign w:val="center"/>
            <w:hideMark/>
          </w:tcPr>
          <w:p w14:paraId="3E38488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838.1</w:t>
            </w:r>
          </w:p>
        </w:tc>
        <w:tc>
          <w:tcPr>
            <w:tcW w:w="816" w:type="dxa"/>
            <w:tcBorders>
              <w:top w:val="nil"/>
              <w:left w:val="nil"/>
              <w:bottom w:val="nil"/>
              <w:right w:val="nil"/>
            </w:tcBorders>
            <w:noWrap/>
            <w:vAlign w:val="center"/>
            <w:hideMark/>
          </w:tcPr>
          <w:p w14:paraId="1042B98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BB0031C"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750519FC"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7 - Executive Secretariat for Integral Development Total</w:t>
            </w:r>
          </w:p>
        </w:tc>
        <w:tc>
          <w:tcPr>
            <w:tcW w:w="916" w:type="dxa"/>
            <w:tcBorders>
              <w:top w:val="single" w:sz="4" w:space="0" w:color="auto"/>
              <w:left w:val="nil"/>
              <w:bottom w:val="single" w:sz="4" w:space="0" w:color="auto"/>
              <w:right w:val="nil"/>
            </w:tcBorders>
            <w:noWrap/>
            <w:vAlign w:val="center"/>
            <w:hideMark/>
          </w:tcPr>
          <w:p w14:paraId="5FC2C890"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7,575.2</w:t>
            </w:r>
          </w:p>
        </w:tc>
        <w:tc>
          <w:tcPr>
            <w:tcW w:w="816" w:type="dxa"/>
            <w:tcBorders>
              <w:top w:val="single" w:sz="4" w:space="0" w:color="auto"/>
              <w:left w:val="nil"/>
              <w:bottom w:val="single" w:sz="4" w:space="0" w:color="auto"/>
              <w:right w:val="nil"/>
            </w:tcBorders>
            <w:noWrap/>
            <w:vAlign w:val="center"/>
            <w:hideMark/>
          </w:tcPr>
          <w:p w14:paraId="4E952B6E"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282.9</w:t>
            </w:r>
          </w:p>
        </w:tc>
      </w:tr>
      <w:tr w:rsidR="00BE2B0D" w:rsidRPr="0070340A" w14:paraId="1BAA0DEC" w14:textId="77777777" w:rsidTr="00964391">
        <w:trPr>
          <w:trHeight w:val="263"/>
        </w:trPr>
        <w:tc>
          <w:tcPr>
            <w:tcW w:w="1020" w:type="dxa"/>
            <w:tcBorders>
              <w:top w:val="nil"/>
              <w:left w:val="nil"/>
              <w:bottom w:val="nil"/>
              <w:right w:val="nil"/>
            </w:tcBorders>
            <w:noWrap/>
            <w:vAlign w:val="center"/>
            <w:hideMark/>
          </w:tcPr>
          <w:p w14:paraId="3A743572"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17331BF3"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1EC40256"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609A548A"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20EF2394" w14:textId="77777777" w:rsidTr="00964391">
        <w:trPr>
          <w:trHeight w:val="263"/>
        </w:trPr>
        <w:tc>
          <w:tcPr>
            <w:tcW w:w="5920" w:type="dxa"/>
            <w:gridSpan w:val="2"/>
            <w:tcBorders>
              <w:top w:val="nil"/>
              <w:left w:val="nil"/>
              <w:bottom w:val="nil"/>
              <w:right w:val="nil"/>
            </w:tcBorders>
            <w:noWrap/>
            <w:vAlign w:val="center"/>
            <w:hideMark/>
          </w:tcPr>
          <w:p w14:paraId="65E4DDC4"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8 - Secretariat for Multidimensional Security</w:t>
            </w:r>
          </w:p>
        </w:tc>
        <w:tc>
          <w:tcPr>
            <w:tcW w:w="916" w:type="dxa"/>
            <w:tcBorders>
              <w:top w:val="nil"/>
              <w:left w:val="nil"/>
              <w:bottom w:val="nil"/>
              <w:right w:val="nil"/>
            </w:tcBorders>
            <w:noWrap/>
            <w:vAlign w:val="center"/>
            <w:hideMark/>
          </w:tcPr>
          <w:p w14:paraId="181C898A"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19D524BD"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3B07C99E" w14:textId="77777777" w:rsidTr="00964391">
        <w:trPr>
          <w:trHeight w:val="263"/>
        </w:trPr>
        <w:tc>
          <w:tcPr>
            <w:tcW w:w="1020" w:type="dxa"/>
            <w:tcBorders>
              <w:top w:val="nil"/>
              <w:left w:val="nil"/>
              <w:bottom w:val="nil"/>
              <w:right w:val="nil"/>
            </w:tcBorders>
            <w:noWrap/>
            <w:vAlign w:val="center"/>
            <w:hideMark/>
          </w:tcPr>
          <w:p w14:paraId="1134B21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84A</w:t>
            </w:r>
          </w:p>
        </w:tc>
        <w:tc>
          <w:tcPr>
            <w:tcW w:w="4900" w:type="dxa"/>
            <w:tcBorders>
              <w:top w:val="nil"/>
              <w:left w:val="nil"/>
              <w:bottom w:val="nil"/>
              <w:right w:val="nil"/>
            </w:tcBorders>
            <w:vAlign w:val="center"/>
            <w:hideMark/>
          </w:tcPr>
          <w:p w14:paraId="2DA1079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Multidimensional Security</w:t>
            </w:r>
          </w:p>
        </w:tc>
        <w:tc>
          <w:tcPr>
            <w:tcW w:w="916" w:type="dxa"/>
            <w:tcBorders>
              <w:top w:val="nil"/>
              <w:left w:val="nil"/>
              <w:bottom w:val="nil"/>
              <w:right w:val="nil"/>
            </w:tcBorders>
            <w:noWrap/>
            <w:vAlign w:val="center"/>
            <w:hideMark/>
          </w:tcPr>
          <w:p w14:paraId="15AC8FD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910.5</w:t>
            </w:r>
          </w:p>
        </w:tc>
        <w:tc>
          <w:tcPr>
            <w:tcW w:w="816" w:type="dxa"/>
            <w:tcBorders>
              <w:top w:val="nil"/>
              <w:left w:val="nil"/>
              <w:bottom w:val="nil"/>
              <w:right w:val="nil"/>
            </w:tcBorders>
            <w:noWrap/>
            <w:vAlign w:val="center"/>
            <w:hideMark/>
          </w:tcPr>
          <w:p w14:paraId="1816BAC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318.0</w:t>
            </w:r>
          </w:p>
        </w:tc>
      </w:tr>
      <w:tr w:rsidR="00BE2B0D" w:rsidRPr="0070340A" w14:paraId="2994EAD7" w14:textId="77777777" w:rsidTr="00964391">
        <w:trPr>
          <w:trHeight w:val="525"/>
        </w:trPr>
        <w:tc>
          <w:tcPr>
            <w:tcW w:w="1020" w:type="dxa"/>
            <w:tcBorders>
              <w:top w:val="nil"/>
              <w:left w:val="nil"/>
              <w:bottom w:val="nil"/>
              <w:right w:val="nil"/>
            </w:tcBorders>
            <w:noWrap/>
            <w:vAlign w:val="center"/>
            <w:hideMark/>
          </w:tcPr>
          <w:p w14:paraId="34CE9920"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84D</w:t>
            </w:r>
          </w:p>
        </w:tc>
        <w:tc>
          <w:tcPr>
            <w:tcW w:w="4900" w:type="dxa"/>
            <w:tcBorders>
              <w:top w:val="nil"/>
              <w:left w:val="nil"/>
              <w:bottom w:val="nil"/>
              <w:right w:val="nil"/>
            </w:tcBorders>
            <w:vAlign w:val="center"/>
            <w:hideMark/>
          </w:tcPr>
          <w:p w14:paraId="74D53B96"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Inter-American Committee against Terrorism (CICTE)</w:t>
            </w:r>
          </w:p>
        </w:tc>
        <w:tc>
          <w:tcPr>
            <w:tcW w:w="916" w:type="dxa"/>
            <w:tcBorders>
              <w:top w:val="nil"/>
              <w:left w:val="nil"/>
              <w:bottom w:val="nil"/>
              <w:right w:val="nil"/>
            </w:tcBorders>
            <w:noWrap/>
            <w:vAlign w:val="center"/>
            <w:hideMark/>
          </w:tcPr>
          <w:p w14:paraId="335BD6F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546.5</w:t>
            </w:r>
          </w:p>
        </w:tc>
        <w:tc>
          <w:tcPr>
            <w:tcW w:w="816" w:type="dxa"/>
            <w:tcBorders>
              <w:top w:val="nil"/>
              <w:left w:val="nil"/>
              <w:bottom w:val="nil"/>
              <w:right w:val="nil"/>
            </w:tcBorders>
            <w:noWrap/>
            <w:vAlign w:val="center"/>
            <w:hideMark/>
          </w:tcPr>
          <w:p w14:paraId="655283B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152.5</w:t>
            </w:r>
          </w:p>
        </w:tc>
      </w:tr>
      <w:tr w:rsidR="00BE2B0D" w:rsidRPr="0070340A" w14:paraId="765E2862" w14:textId="77777777" w:rsidTr="00964391">
        <w:trPr>
          <w:trHeight w:val="263"/>
        </w:trPr>
        <w:tc>
          <w:tcPr>
            <w:tcW w:w="1020" w:type="dxa"/>
            <w:tcBorders>
              <w:top w:val="nil"/>
              <w:left w:val="nil"/>
              <w:bottom w:val="nil"/>
              <w:right w:val="nil"/>
            </w:tcBorders>
            <w:noWrap/>
            <w:vAlign w:val="center"/>
            <w:hideMark/>
          </w:tcPr>
          <w:p w14:paraId="5101F34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84E</w:t>
            </w:r>
          </w:p>
        </w:tc>
        <w:tc>
          <w:tcPr>
            <w:tcW w:w="4900" w:type="dxa"/>
            <w:tcBorders>
              <w:top w:val="nil"/>
              <w:left w:val="nil"/>
              <w:bottom w:val="nil"/>
              <w:right w:val="nil"/>
            </w:tcBorders>
            <w:vAlign w:val="center"/>
            <w:hideMark/>
          </w:tcPr>
          <w:p w14:paraId="52DEB4F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Public Security</w:t>
            </w:r>
          </w:p>
        </w:tc>
        <w:tc>
          <w:tcPr>
            <w:tcW w:w="916" w:type="dxa"/>
            <w:tcBorders>
              <w:top w:val="nil"/>
              <w:left w:val="nil"/>
              <w:bottom w:val="nil"/>
              <w:right w:val="nil"/>
            </w:tcBorders>
            <w:noWrap/>
            <w:vAlign w:val="center"/>
            <w:hideMark/>
          </w:tcPr>
          <w:p w14:paraId="44D1878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801.7</w:t>
            </w:r>
          </w:p>
        </w:tc>
        <w:tc>
          <w:tcPr>
            <w:tcW w:w="816" w:type="dxa"/>
            <w:tcBorders>
              <w:top w:val="nil"/>
              <w:left w:val="nil"/>
              <w:bottom w:val="nil"/>
              <w:right w:val="nil"/>
            </w:tcBorders>
            <w:noWrap/>
            <w:vAlign w:val="center"/>
            <w:hideMark/>
          </w:tcPr>
          <w:p w14:paraId="354A16E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86.1</w:t>
            </w:r>
          </w:p>
        </w:tc>
      </w:tr>
      <w:tr w:rsidR="00BE2B0D" w:rsidRPr="0070340A" w14:paraId="1F2022F8" w14:textId="77777777" w:rsidTr="00964391">
        <w:trPr>
          <w:trHeight w:val="263"/>
        </w:trPr>
        <w:tc>
          <w:tcPr>
            <w:tcW w:w="1020" w:type="dxa"/>
            <w:tcBorders>
              <w:top w:val="nil"/>
              <w:left w:val="nil"/>
              <w:bottom w:val="nil"/>
              <w:right w:val="nil"/>
            </w:tcBorders>
            <w:noWrap/>
            <w:vAlign w:val="center"/>
            <w:hideMark/>
          </w:tcPr>
          <w:p w14:paraId="154030D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84F</w:t>
            </w:r>
          </w:p>
        </w:tc>
        <w:tc>
          <w:tcPr>
            <w:tcW w:w="4900" w:type="dxa"/>
            <w:tcBorders>
              <w:top w:val="nil"/>
              <w:left w:val="nil"/>
              <w:bottom w:val="nil"/>
              <w:right w:val="nil"/>
            </w:tcBorders>
            <w:vAlign w:val="center"/>
            <w:hideMark/>
          </w:tcPr>
          <w:p w14:paraId="5A9E57A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Multidimensional security meetings</w:t>
            </w:r>
          </w:p>
        </w:tc>
        <w:tc>
          <w:tcPr>
            <w:tcW w:w="916" w:type="dxa"/>
            <w:tcBorders>
              <w:top w:val="nil"/>
              <w:left w:val="nil"/>
              <w:bottom w:val="nil"/>
              <w:right w:val="nil"/>
            </w:tcBorders>
            <w:noWrap/>
            <w:vAlign w:val="center"/>
            <w:hideMark/>
          </w:tcPr>
          <w:p w14:paraId="0796BB8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42.0</w:t>
            </w:r>
          </w:p>
        </w:tc>
        <w:tc>
          <w:tcPr>
            <w:tcW w:w="816" w:type="dxa"/>
            <w:tcBorders>
              <w:top w:val="nil"/>
              <w:left w:val="nil"/>
              <w:bottom w:val="nil"/>
              <w:right w:val="nil"/>
            </w:tcBorders>
            <w:noWrap/>
            <w:vAlign w:val="center"/>
            <w:hideMark/>
          </w:tcPr>
          <w:p w14:paraId="3CA4F38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77D94796" w14:textId="77777777" w:rsidTr="00964391">
        <w:trPr>
          <w:trHeight w:val="525"/>
        </w:trPr>
        <w:tc>
          <w:tcPr>
            <w:tcW w:w="1020" w:type="dxa"/>
            <w:tcBorders>
              <w:top w:val="nil"/>
              <w:left w:val="nil"/>
              <w:bottom w:val="nil"/>
              <w:right w:val="nil"/>
            </w:tcBorders>
            <w:noWrap/>
            <w:vAlign w:val="center"/>
            <w:hideMark/>
          </w:tcPr>
          <w:p w14:paraId="2EEA472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84G</w:t>
            </w:r>
          </w:p>
        </w:tc>
        <w:tc>
          <w:tcPr>
            <w:tcW w:w="4900" w:type="dxa"/>
            <w:tcBorders>
              <w:top w:val="nil"/>
              <w:left w:val="nil"/>
              <w:bottom w:val="nil"/>
              <w:right w:val="nil"/>
            </w:tcBorders>
            <w:vAlign w:val="center"/>
            <w:hideMark/>
          </w:tcPr>
          <w:p w14:paraId="6CB892C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Executive Secretariat of the Inter-American Drug Abuse Control Commission (CICAD)</w:t>
            </w:r>
          </w:p>
        </w:tc>
        <w:tc>
          <w:tcPr>
            <w:tcW w:w="916" w:type="dxa"/>
            <w:tcBorders>
              <w:top w:val="nil"/>
              <w:left w:val="nil"/>
              <w:bottom w:val="nil"/>
              <w:right w:val="nil"/>
            </w:tcBorders>
            <w:noWrap/>
            <w:vAlign w:val="center"/>
            <w:hideMark/>
          </w:tcPr>
          <w:p w14:paraId="7FE501C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1,137.6</w:t>
            </w:r>
          </w:p>
        </w:tc>
        <w:tc>
          <w:tcPr>
            <w:tcW w:w="816" w:type="dxa"/>
            <w:tcBorders>
              <w:top w:val="nil"/>
              <w:left w:val="nil"/>
              <w:bottom w:val="nil"/>
              <w:right w:val="nil"/>
            </w:tcBorders>
            <w:noWrap/>
            <w:vAlign w:val="center"/>
            <w:hideMark/>
          </w:tcPr>
          <w:p w14:paraId="0F818BB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207.2</w:t>
            </w:r>
          </w:p>
        </w:tc>
      </w:tr>
      <w:tr w:rsidR="00BE2B0D" w:rsidRPr="0070340A" w14:paraId="20514CEA" w14:textId="77777777" w:rsidTr="00964391">
        <w:trPr>
          <w:trHeight w:val="263"/>
        </w:trPr>
        <w:tc>
          <w:tcPr>
            <w:tcW w:w="1020" w:type="dxa"/>
            <w:tcBorders>
              <w:top w:val="nil"/>
              <w:left w:val="nil"/>
              <w:bottom w:val="nil"/>
              <w:right w:val="nil"/>
            </w:tcBorders>
            <w:noWrap/>
            <w:vAlign w:val="center"/>
            <w:hideMark/>
          </w:tcPr>
          <w:p w14:paraId="659C457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84H</w:t>
            </w:r>
          </w:p>
        </w:tc>
        <w:tc>
          <w:tcPr>
            <w:tcW w:w="4900" w:type="dxa"/>
            <w:tcBorders>
              <w:top w:val="nil"/>
              <w:left w:val="nil"/>
              <w:bottom w:val="nil"/>
              <w:right w:val="nil"/>
            </w:tcBorders>
            <w:vAlign w:val="center"/>
            <w:hideMark/>
          </w:tcPr>
          <w:p w14:paraId="3721EFB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against Transnational Organized Crime</w:t>
            </w:r>
          </w:p>
        </w:tc>
        <w:tc>
          <w:tcPr>
            <w:tcW w:w="916" w:type="dxa"/>
            <w:tcBorders>
              <w:top w:val="nil"/>
              <w:left w:val="nil"/>
              <w:bottom w:val="nil"/>
              <w:right w:val="nil"/>
            </w:tcBorders>
            <w:noWrap/>
            <w:vAlign w:val="center"/>
            <w:hideMark/>
          </w:tcPr>
          <w:p w14:paraId="2BF671F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396.8</w:t>
            </w:r>
          </w:p>
        </w:tc>
        <w:tc>
          <w:tcPr>
            <w:tcW w:w="816" w:type="dxa"/>
            <w:tcBorders>
              <w:top w:val="nil"/>
              <w:left w:val="nil"/>
              <w:bottom w:val="nil"/>
              <w:right w:val="nil"/>
            </w:tcBorders>
            <w:noWrap/>
            <w:vAlign w:val="center"/>
            <w:hideMark/>
          </w:tcPr>
          <w:p w14:paraId="287EB77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FEC17FA"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6A006A12"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8 - Secretariat for Multidimensional Security Total</w:t>
            </w:r>
          </w:p>
        </w:tc>
        <w:tc>
          <w:tcPr>
            <w:tcW w:w="916" w:type="dxa"/>
            <w:tcBorders>
              <w:top w:val="single" w:sz="4" w:space="0" w:color="auto"/>
              <w:left w:val="nil"/>
              <w:bottom w:val="single" w:sz="4" w:space="0" w:color="auto"/>
              <w:right w:val="nil"/>
            </w:tcBorders>
            <w:noWrap/>
            <w:vAlign w:val="center"/>
            <w:hideMark/>
          </w:tcPr>
          <w:p w14:paraId="2CF2362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3,835.1</w:t>
            </w:r>
          </w:p>
        </w:tc>
        <w:tc>
          <w:tcPr>
            <w:tcW w:w="816" w:type="dxa"/>
            <w:tcBorders>
              <w:top w:val="single" w:sz="4" w:space="0" w:color="auto"/>
              <w:left w:val="nil"/>
              <w:bottom w:val="single" w:sz="4" w:space="0" w:color="auto"/>
              <w:right w:val="nil"/>
            </w:tcBorders>
            <w:noWrap/>
            <w:vAlign w:val="center"/>
            <w:hideMark/>
          </w:tcPr>
          <w:p w14:paraId="6314CC3C"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763.8</w:t>
            </w:r>
          </w:p>
        </w:tc>
      </w:tr>
      <w:tr w:rsidR="00BE2B0D" w:rsidRPr="0070340A" w14:paraId="273EF888" w14:textId="77777777" w:rsidTr="00964391">
        <w:trPr>
          <w:trHeight w:val="263"/>
        </w:trPr>
        <w:tc>
          <w:tcPr>
            <w:tcW w:w="1020" w:type="dxa"/>
            <w:tcBorders>
              <w:top w:val="nil"/>
              <w:left w:val="nil"/>
              <w:bottom w:val="nil"/>
              <w:right w:val="nil"/>
            </w:tcBorders>
            <w:noWrap/>
            <w:vAlign w:val="center"/>
            <w:hideMark/>
          </w:tcPr>
          <w:p w14:paraId="0F60A72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09F9CBD4"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4F0D4820"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4B94D1BC"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19A875D8" w14:textId="77777777" w:rsidTr="00964391">
        <w:trPr>
          <w:trHeight w:val="263"/>
        </w:trPr>
        <w:tc>
          <w:tcPr>
            <w:tcW w:w="5920" w:type="dxa"/>
            <w:gridSpan w:val="2"/>
            <w:tcBorders>
              <w:top w:val="nil"/>
              <w:left w:val="nil"/>
              <w:bottom w:val="nil"/>
              <w:right w:val="nil"/>
            </w:tcBorders>
            <w:noWrap/>
            <w:vAlign w:val="center"/>
            <w:hideMark/>
          </w:tcPr>
          <w:p w14:paraId="35D14E13"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9 - Secretariat for Hemispheric Affairs</w:t>
            </w:r>
          </w:p>
        </w:tc>
        <w:tc>
          <w:tcPr>
            <w:tcW w:w="916" w:type="dxa"/>
            <w:tcBorders>
              <w:top w:val="nil"/>
              <w:left w:val="nil"/>
              <w:bottom w:val="nil"/>
              <w:right w:val="nil"/>
            </w:tcBorders>
            <w:noWrap/>
            <w:vAlign w:val="center"/>
            <w:hideMark/>
          </w:tcPr>
          <w:p w14:paraId="39AD127C"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3FAAE1E2"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5413A0C1" w14:textId="77777777" w:rsidTr="00964391">
        <w:trPr>
          <w:trHeight w:val="263"/>
        </w:trPr>
        <w:tc>
          <w:tcPr>
            <w:tcW w:w="1020" w:type="dxa"/>
            <w:tcBorders>
              <w:top w:val="nil"/>
              <w:left w:val="nil"/>
              <w:bottom w:val="nil"/>
              <w:right w:val="nil"/>
            </w:tcBorders>
            <w:noWrap/>
            <w:vAlign w:val="center"/>
            <w:hideMark/>
          </w:tcPr>
          <w:p w14:paraId="6EBD91A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94A</w:t>
            </w:r>
          </w:p>
        </w:tc>
        <w:tc>
          <w:tcPr>
            <w:tcW w:w="4900" w:type="dxa"/>
            <w:tcBorders>
              <w:top w:val="nil"/>
              <w:left w:val="nil"/>
              <w:bottom w:val="nil"/>
              <w:right w:val="nil"/>
            </w:tcBorders>
            <w:vAlign w:val="center"/>
            <w:hideMark/>
          </w:tcPr>
          <w:p w14:paraId="798A41C8"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Hemispheric Affairs</w:t>
            </w:r>
          </w:p>
        </w:tc>
        <w:tc>
          <w:tcPr>
            <w:tcW w:w="916" w:type="dxa"/>
            <w:tcBorders>
              <w:top w:val="nil"/>
              <w:left w:val="nil"/>
              <w:bottom w:val="nil"/>
              <w:right w:val="nil"/>
            </w:tcBorders>
            <w:noWrap/>
            <w:vAlign w:val="center"/>
            <w:hideMark/>
          </w:tcPr>
          <w:p w14:paraId="480A8ED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555.3</w:t>
            </w:r>
          </w:p>
        </w:tc>
        <w:tc>
          <w:tcPr>
            <w:tcW w:w="816" w:type="dxa"/>
            <w:tcBorders>
              <w:top w:val="nil"/>
              <w:left w:val="nil"/>
              <w:bottom w:val="nil"/>
              <w:right w:val="nil"/>
            </w:tcBorders>
            <w:noWrap/>
            <w:vAlign w:val="center"/>
            <w:hideMark/>
          </w:tcPr>
          <w:p w14:paraId="5815B6D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30.0</w:t>
            </w:r>
          </w:p>
        </w:tc>
      </w:tr>
      <w:tr w:rsidR="00BE2B0D" w:rsidRPr="0070340A" w14:paraId="1C609DD7" w14:textId="77777777" w:rsidTr="00964391">
        <w:trPr>
          <w:trHeight w:val="263"/>
        </w:trPr>
        <w:tc>
          <w:tcPr>
            <w:tcW w:w="1020" w:type="dxa"/>
            <w:tcBorders>
              <w:top w:val="nil"/>
              <w:left w:val="nil"/>
              <w:bottom w:val="nil"/>
              <w:right w:val="nil"/>
            </w:tcBorders>
            <w:noWrap/>
            <w:vAlign w:val="center"/>
            <w:hideMark/>
          </w:tcPr>
          <w:p w14:paraId="100AFFB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94B</w:t>
            </w:r>
          </w:p>
        </w:tc>
        <w:tc>
          <w:tcPr>
            <w:tcW w:w="4900" w:type="dxa"/>
            <w:tcBorders>
              <w:top w:val="nil"/>
              <w:left w:val="nil"/>
              <w:bottom w:val="nil"/>
              <w:right w:val="nil"/>
            </w:tcBorders>
            <w:vAlign w:val="center"/>
            <w:hideMark/>
          </w:tcPr>
          <w:p w14:paraId="110166D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Effective Public Management</w:t>
            </w:r>
          </w:p>
        </w:tc>
        <w:tc>
          <w:tcPr>
            <w:tcW w:w="916" w:type="dxa"/>
            <w:tcBorders>
              <w:top w:val="nil"/>
              <w:left w:val="nil"/>
              <w:bottom w:val="nil"/>
              <w:right w:val="nil"/>
            </w:tcBorders>
            <w:noWrap/>
            <w:vAlign w:val="center"/>
            <w:hideMark/>
          </w:tcPr>
          <w:p w14:paraId="7DD287D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720.2</w:t>
            </w:r>
          </w:p>
        </w:tc>
        <w:tc>
          <w:tcPr>
            <w:tcW w:w="816" w:type="dxa"/>
            <w:tcBorders>
              <w:top w:val="nil"/>
              <w:left w:val="nil"/>
              <w:bottom w:val="nil"/>
              <w:right w:val="nil"/>
            </w:tcBorders>
            <w:noWrap/>
            <w:vAlign w:val="center"/>
            <w:hideMark/>
          </w:tcPr>
          <w:p w14:paraId="10B21F1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57D0406E" w14:textId="77777777" w:rsidTr="00964391">
        <w:trPr>
          <w:trHeight w:val="263"/>
        </w:trPr>
        <w:tc>
          <w:tcPr>
            <w:tcW w:w="1020" w:type="dxa"/>
            <w:tcBorders>
              <w:top w:val="nil"/>
              <w:left w:val="nil"/>
              <w:bottom w:val="nil"/>
              <w:right w:val="nil"/>
            </w:tcBorders>
            <w:noWrap/>
            <w:vAlign w:val="center"/>
            <w:hideMark/>
          </w:tcPr>
          <w:p w14:paraId="4193EFB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94D</w:t>
            </w:r>
          </w:p>
        </w:tc>
        <w:tc>
          <w:tcPr>
            <w:tcW w:w="4900" w:type="dxa"/>
            <w:tcBorders>
              <w:top w:val="nil"/>
              <w:left w:val="nil"/>
              <w:bottom w:val="nil"/>
              <w:right w:val="nil"/>
            </w:tcBorders>
            <w:vAlign w:val="center"/>
            <w:hideMark/>
          </w:tcPr>
          <w:p w14:paraId="635FF23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Art Museum of the Americas</w:t>
            </w:r>
          </w:p>
        </w:tc>
        <w:tc>
          <w:tcPr>
            <w:tcW w:w="916" w:type="dxa"/>
            <w:tcBorders>
              <w:top w:val="nil"/>
              <w:left w:val="nil"/>
              <w:bottom w:val="nil"/>
              <w:right w:val="nil"/>
            </w:tcBorders>
            <w:noWrap/>
            <w:vAlign w:val="center"/>
            <w:hideMark/>
          </w:tcPr>
          <w:p w14:paraId="72DBB3F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376.0</w:t>
            </w:r>
          </w:p>
        </w:tc>
        <w:tc>
          <w:tcPr>
            <w:tcW w:w="816" w:type="dxa"/>
            <w:tcBorders>
              <w:top w:val="nil"/>
              <w:left w:val="nil"/>
              <w:bottom w:val="nil"/>
              <w:right w:val="nil"/>
            </w:tcBorders>
            <w:noWrap/>
            <w:vAlign w:val="center"/>
            <w:hideMark/>
          </w:tcPr>
          <w:p w14:paraId="71940D5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C813CBC" w14:textId="77777777" w:rsidTr="00964391">
        <w:trPr>
          <w:trHeight w:val="263"/>
        </w:trPr>
        <w:tc>
          <w:tcPr>
            <w:tcW w:w="1020" w:type="dxa"/>
            <w:tcBorders>
              <w:top w:val="nil"/>
              <w:left w:val="nil"/>
              <w:bottom w:val="nil"/>
              <w:right w:val="nil"/>
            </w:tcBorders>
            <w:noWrap/>
            <w:vAlign w:val="center"/>
            <w:hideMark/>
          </w:tcPr>
          <w:p w14:paraId="6B44B1F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94E</w:t>
            </w:r>
          </w:p>
        </w:tc>
        <w:tc>
          <w:tcPr>
            <w:tcW w:w="4900" w:type="dxa"/>
            <w:tcBorders>
              <w:top w:val="nil"/>
              <w:left w:val="nil"/>
              <w:bottom w:val="nil"/>
              <w:right w:val="nil"/>
            </w:tcBorders>
            <w:vAlign w:val="center"/>
            <w:hideMark/>
          </w:tcPr>
          <w:p w14:paraId="456C7A8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Summits Secretariat</w:t>
            </w:r>
          </w:p>
        </w:tc>
        <w:tc>
          <w:tcPr>
            <w:tcW w:w="916" w:type="dxa"/>
            <w:tcBorders>
              <w:top w:val="nil"/>
              <w:left w:val="nil"/>
              <w:bottom w:val="nil"/>
              <w:right w:val="nil"/>
            </w:tcBorders>
            <w:noWrap/>
            <w:vAlign w:val="center"/>
            <w:hideMark/>
          </w:tcPr>
          <w:p w14:paraId="6DA50AD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217.1</w:t>
            </w:r>
          </w:p>
        </w:tc>
        <w:tc>
          <w:tcPr>
            <w:tcW w:w="816" w:type="dxa"/>
            <w:tcBorders>
              <w:top w:val="nil"/>
              <w:left w:val="nil"/>
              <w:bottom w:val="nil"/>
              <w:right w:val="nil"/>
            </w:tcBorders>
            <w:noWrap/>
            <w:vAlign w:val="center"/>
            <w:hideMark/>
          </w:tcPr>
          <w:p w14:paraId="6F9EDC9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69.2</w:t>
            </w:r>
          </w:p>
        </w:tc>
      </w:tr>
      <w:tr w:rsidR="00BE2B0D" w:rsidRPr="0070340A" w14:paraId="0E7D3B8F" w14:textId="77777777" w:rsidTr="00964391">
        <w:trPr>
          <w:trHeight w:val="263"/>
        </w:trPr>
        <w:tc>
          <w:tcPr>
            <w:tcW w:w="1020" w:type="dxa"/>
            <w:tcBorders>
              <w:top w:val="nil"/>
              <w:left w:val="nil"/>
              <w:bottom w:val="nil"/>
              <w:right w:val="nil"/>
            </w:tcBorders>
            <w:noWrap/>
            <w:vAlign w:val="center"/>
            <w:hideMark/>
          </w:tcPr>
          <w:p w14:paraId="4503D4D5"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94F</w:t>
            </w:r>
          </w:p>
        </w:tc>
        <w:tc>
          <w:tcPr>
            <w:tcW w:w="4900" w:type="dxa"/>
            <w:tcBorders>
              <w:top w:val="nil"/>
              <w:left w:val="nil"/>
              <w:bottom w:val="nil"/>
              <w:right w:val="nil"/>
            </w:tcBorders>
            <w:vAlign w:val="center"/>
            <w:hideMark/>
          </w:tcPr>
          <w:p w14:paraId="3F08D5BB"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Columbus Memorial Library</w:t>
            </w:r>
          </w:p>
        </w:tc>
        <w:tc>
          <w:tcPr>
            <w:tcW w:w="916" w:type="dxa"/>
            <w:tcBorders>
              <w:top w:val="nil"/>
              <w:left w:val="nil"/>
              <w:bottom w:val="nil"/>
              <w:right w:val="nil"/>
            </w:tcBorders>
            <w:noWrap/>
            <w:vAlign w:val="center"/>
            <w:hideMark/>
          </w:tcPr>
          <w:p w14:paraId="50FC456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373.4</w:t>
            </w:r>
          </w:p>
        </w:tc>
        <w:tc>
          <w:tcPr>
            <w:tcW w:w="816" w:type="dxa"/>
            <w:tcBorders>
              <w:top w:val="nil"/>
              <w:left w:val="nil"/>
              <w:bottom w:val="nil"/>
              <w:right w:val="nil"/>
            </w:tcBorders>
            <w:noWrap/>
            <w:vAlign w:val="center"/>
            <w:hideMark/>
          </w:tcPr>
          <w:p w14:paraId="78FFF59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A4CD51A"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75629C1C"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9 - Secretariat for Hemispheric Affairs Total</w:t>
            </w:r>
          </w:p>
        </w:tc>
        <w:tc>
          <w:tcPr>
            <w:tcW w:w="916" w:type="dxa"/>
            <w:tcBorders>
              <w:top w:val="single" w:sz="4" w:space="0" w:color="auto"/>
              <w:left w:val="nil"/>
              <w:bottom w:val="single" w:sz="4" w:space="0" w:color="auto"/>
              <w:right w:val="nil"/>
            </w:tcBorders>
            <w:noWrap/>
            <w:vAlign w:val="center"/>
            <w:hideMark/>
          </w:tcPr>
          <w:p w14:paraId="630BE318"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2,242.0</w:t>
            </w:r>
          </w:p>
        </w:tc>
        <w:tc>
          <w:tcPr>
            <w:tcW w:w="816" w:type="dxa"/>
            <w:tcBorders>
              <w:top w:val="single" w:sz="4" w:space="0" w:color="auto"/>
              <w:left w:val="nil"/>
              <w:bottom w:val="single" w:sz="4" w:space="0" w:color="auto"/>
              <w:right w:val="nil"/>
            </w:tcBorders>
            <w:noWrap/>
            <w:vAlign w:val="center"/>
            <w:hideMark/>
          </w:tcPr>
          <w:p w14:paraId="5A13F28C"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99.2</w:t>
            </w:r>
          </w:p>
        </w:tc>
      </w:tr>
      <w:tr w:rsidR="00BE2B0D" w:rsidRPr="0070340A" w14:paraId="2445E5F6" w14:textId="77777777" w:rsidTr="00964391">
        <w:trPr>
          <w:trHeight w:val="263"/>
        </w:trPr>
        <w:tc>
          <w:tcPr>
            <w:tcW w:w="1020" w:type="dxa"/>
            <w:tcBorders>
              <w:top w:val="nil"/>
              <w:left w:val="nil"/>
              <w:bottom w:val="nil"/>
              <w:right w:val="nil"/>
            </w:tcBorders>
            <w:noWrap/>
            <w:vAlign w:val="center"/>
            <w:hideMark/>
          </w:tcPr>
          <w:p w14:paraId="0098240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67AB1BB9"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2A5379BA"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5F719AA0"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09888E9" w14:textId="77777777" w:rsidTr="00964391">
        <w:trPr>
          <w:trHeight w:val="263"/>
        </w:trPr>
        <w:tc>
          <w:tcPr>
            <w:tcW w:w="5920" w:type="dxa"/>
            <w:gridSpan w:val="2"/>
            <w:tcBorders>
              <w:top w:val="nil"/>
              <w:left w:val="nil"/>
              <w:bottom w:val="nil"/>
              <w:right w:val="nil"/>
            </w:tcBorders>
            <w:noWrap/>
            <w:vAlign w:val="center"/>
            <w:hideMark/>
          </w:tcPr>
          <w:p w14:paraId="2893CF2F" w14:textId="6ADD7355"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 xml:space="preserve">Chapter 10 </w:t>
            </w:r>
            <w:r w:rsidR="0070340A" w:rsidRPr="0070340A">
              <w:rPr>
                <w:rFonts w:ascii="Times New Roman" w:eastAsia="Times New Roman" w:hAnsi="Times New Roman" w:cs="Times New Roman"/>
                <w:b/>
                <w:bCs/>
                <w:color w:val="000000"/>
                <w:sz w:val="20"/>
                <w:szCs w:val="20"/>
              </w:rPr>
              <w:t>- Secretariat</w:t>
            </w:r>
            <w:r w:rsidRPr="0070340A">
              <w:rPr>
                <w:rFonts w:ascii="Times New Roman" w:eastAsia="Times New Roman" w:hAnsi="Times New Roman" w:cs="Times New Roman"/>
                <w:b/>
                <w:bCs/>
                <w:color w:val="000000"/>
                <w:sz w:val="20"/>
                <w:szCs w:val="20"/>
              </w:rPr>
              <w:t xml:space="preserve"> for Legal Affairs</w:t>
            </w:r>
          </w:p>
        </w:tc>
        <w:tc>
          <w:tcPr>
            <w:tcW w:w="916" w:type="dxa"/>
            <w:tcBorders>
              <w:top w:val="nil"/>
              <w:left w:val="nil"/>
              <w:bottom w:val="nil"/>
              <w:right w:val="nil"/>
            </w:tcBorders>
            <w:noWrap/>
            <w:vAlign w:val="center"/>
            <w:hideMark/>
          </w:tcPr>
          <w:p w14:paraId="497FF61F"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4D11D801"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1B35B549" w14:textId="77777777" w:rsidTr="00964391">
        <w:trPr>
          <w:trHeight w:val="263"/>
        </w:trPr>
        <w:tc>
          <w:tcPr>
            <w:tcW w:w="1020" w:type="dxa"/>
            <w:tcBorders>
              <w:top w:val="nil"/>
              <w:left w:val="nil"/>
              <w:bottom w:val="nil"/>
              <w:right w:val="nil"/>
            </w:tcBorders>
            <w:noWrap/>
            <w:vAlign w:val="center"/>
            <w:hideMark/>
          </w:tcPr>
          <w:p w14:paraId="36C937B9"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104A</w:t>
            </w:r>
          </w:p>
        </w:tc>
        <w:tc>
          <w:tcPr>
            <w:tcW w:w="4900" w:type="dxa"/>
            <w:tcBorders>
              <w:top w:val="nil"/>
              <w:left w:val="nil"/>
              <w:bottom w:val="nil"/>
              <w:right w:val="nil"/>
            </w:tcBorders>
            <w:vAlign w:val="center"/>
            <w:hideMark/>
          </w:tcPr>
          <w:p w14:paraId="606B8F51"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Legal Affairs</w:t>
            </w:r>
          </w:p>
        </w:tc>
        <w:tc>
          <w:tcPr>
            <w:tcW w:w="916" w:type="dxa"/>
            <w:tcBorders>
              <w:top w:val="nil"/>
              <w:left w:val="nil"/>
              <w:bottom w:val="nil"/>
              <w:right w:val="nil"/>
            </w:tcBorders>
            <w:noWrap/>
            <w:vAlign w:val="center"/>
            <w:hideMark/>
          </w:tcPr>
          <w:p w14:paraId="196611D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813.4</w:t>
            </w:r>
          </w:p>
        </w:tc>
        <w:tc>
          <w:tcPr>
            <w:tcW w:w="816" w:type="dxa"/>
            <w:tcBorders>
              <w:top w:val="nil"/>
              <w:left w:val="nil"/>
              <w:bottom w:val="nil"/>
              <w:right w:val="nil"/>
            </w:tcBorders>
            <w:noWrap/>
            <w:vAlign w:val="center"/>
            <w:hideMark/>
          </w:tcPr>
          <w:p w14:paraId="7BC6F86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111.7</w:t>
            </w:r>
          </w:p>
        </w:tc>
      </w:tr>
      <w:tr w:rsidR="00BE2B0D" w:rsidRPr="0070340A" w14:paraId="4C81540D" w14:textId="77777777" w:rsidTr="00964391">
        <w:trPr>
          <w:trHeight w:val="263"/>
        </w:trPr>
        <w:tc>
          <w:tcPr>
            <w:tcW w:w="1020" w:type="dxa"/>
            <w:tcBorders>
              <w:top w:val="nil"/>
              <w:left w:val="nil"/>
              <w:bottom w:val="nil"/>
              <w:right w:val="nil"/>
            </w:tcBorders>
            <w:noWrap/>
            <w:vAlign w:val="center"/>
            <w:hideMark/>
          </w:tcPr>
          <w:p w14:paraId="767867D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104B</w:t>
            </w:r>
          </w:p>
        </w:tc>
        <w:tc>
          <w:tcPr>
            <w:tcW w:w="4900" w:type="dxa"/>
            <w:tcBorders>
              <w:top w:val="nil"/>
              <w:left w:val="nil"/>
              <w:bottom w:val="nil"/>
              <w:right w:val="nil"/>
            </w:tcBorders>
            <w:vAlign w:val="center"/>
            <w:hideMark/>
          </w:tcPr>
          <w:p w14:paraId="04349766"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Legal Services</w:t>
            </w:r>
          </w:p>
        </w:tc>
        <w:tc>
          <w:tcPr>
            <w:tcW w:w="916" w:type="dxa"/>
            <w:tcBorders>
              <w:top w:val="nil"/>
              <w:left w:val="nil"/>
              <w:bottom w:val="nil"/>
              <w:right w:val="nil"/>
            </w:tcBorders>
            <w:noWrap/>
            <w:vAlign w:val="center"/>
            <w:hideMark/>
          </w:tcPr>
          <w:p w14:paraId="70A0D3E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1,130.9</w:t>
            </w:r>
          </w:p>
        </w:tc>
        <w:tc>
          <w:tcPr>
            <w:tcW w:w="816" w:type="dxa"/>
            <w:tcBorders>
              <w:top w:val="nil"/>
              <w:left w:val="nil"/>
              <w:bottom w:val="nil"/>
              <w:right w:val="nil"/>
            </w:tcBorders>
            <w:noWrap/>
            <w:vAlign w:val="center"/>
            <w:hideMark/>
          </w:tcPr>
          <w:p w14:paraId="64EF544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380ED11" w14:textId="77777777" w:rsidTr="00964391">
        <w:trPr>
          <w:trHeight w:val="263"/>
        </w:trPr>
        <w:tc>
          <w:tcPr>
            <w:tcW w:w="1020" w:type="dxa"/>
            <w:tcBorders>
              <w:top w:val="nil"/>
              <w:left w:val="nil"/>
              <w:bottom w:val="nil"/>
              <w:right w:val="nil"/>
            </w:tcBorders>
            <w:noWrap/>
            <w:vAlign w:val="center"/>
            <w:hideMark/>
          </w:tcPr>
          <w:p w14:paraId="18826745"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104C</w:t>
            </w:r>
          </w:p>
        </w:tc>
        <w:tc>
          <w:tcPr>
            <w:tcW w:w="4900" w:type="dxa"/>
            <w:tcBorders>
              <w:top w:val="nil"/>
              <w:left w:val="nil"/>
              <w:bottom w:val="nil"/>
              <w:right w:val="nil"/>
            </w:tcBorders>
            <w:vAlign w:val="center"/>
            <w:hideMark/>
          </w:tcPr>
          <w:p w14:paraId="5DC06EC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International Law</w:t>
            </w:r>
          </w:p>
        </w:tc>
        <w:tc>
          <w:tcPr>
            <w:tcW w:w="916" w:type="dxa"/>
            <w:tcBorders>
              <w:top w:val="nil"/>
              <w:left w:val="nil"/>
              <w:bottom w:val="nil"/>
              <w:right w:val="nil"/>
            </w:tcBorders>
            <w:noWrap/>
            <w:vAlign w:val="center"/>
            <w:hideMark/>
          </w:tcPr>
          <w:p w14:paraId="3A6772C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1,150.6</w:t>
            </w:r>
          </w:p>
        </w:tc>
        <w:tc>
          <w:tcPr>
            <w:tcW w:w="816" w:type="dxa"/>
            <w:tcBorders>
              <w:top w:val="nil"/>
              <w:left w:val="nil"/>
              <w:bottom w:val="nil"/>
              <w:right w:val="nil"/>
            </w:tcBorders>
            <w:noWrap/>
            <w:vAlign w:val="center"/>
            <w:hideMark/>
          </w:tcPr>
          <w:p w14:paraId="2DAC3BD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68EC2F09" w14:textId="77777777" w:rsidTr="00964391">
        <w:trPr>
          <w:trHeight w:val="263"/>
        </w:trPr>
        <w:tc>
          <w:tcPr>
            <w:tcW w:w="1020" w:type="dxa"/>
            <w:tcBorders>
              <w:top w:val="nil"/>
              <w:left w:val="nil"/>
              <w:bottom w:val="nil"/>
              <w:right w:val="nil"/>
            </w:tcBorders>
            <w:noWrap/>
            <w:vAlign w:val="center"/>
            <w:hideMark/>
          </w:tcPr>
          <w:p w14:paraId="44137AF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104F</w:t>
            </w:r>
          </w:p>
        </w:tc>
        <w:tc>
          <w:tcPr>
            <w:tcW w:w="4900" w:type="dxa"/>
            <w:tcBorders>
              <w:top w:val="nil"/>
              <w:left w:val="nil"/>
              <w:bottom w:val="nil"/>
              <w:right w:val="nil"/>
            </w:tcBorders>
            <w:vAlign w:val="center"/>
            <w:hideMark/>
          </w:tcPr>
          <w:p w14:paraId="3A61551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Legal Cooperation</w:t>
            </w:r>
          </w:p>
        </w:tc>
        <w:tc>
          <w:tcPr>
            <w:tcW w:w="916" w:type="dxa"/>
            <w:tcBorders>
              <w:top w:val="nil"/>
              <w:left w:val="nil"/>
              <w:bottom w:val="nil"/>
              <w:right w:val="nil"/>
            </w:tcBorders>
            <w:noWrap/>
            <w:vAlign w:val="center"/>
            <w:hideMark/>
          </w:tcPr>
          <w:p w14:paraId="430AE4E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742.7</w:t>
            </w:r>
          </w:p>
        </w:tc>
        <w:tc>
          <w:tcPr>
            <w:tcW w:w="816" w:type="dxa"/>
            <w:tcBorders>
              <w:top w:val="nil"/>
              <w:left w:val="nil"/>
              <w:bottom w:val="nil"/>
              <w:right w:val="nil"/>
            </w:tcBorders>
            <w:noWrap/>
            <w:vAlign w:val="center"/>
            <w:hideMark/>
          </w:tcPr>
          <w:p w14:paraId="13FCEBB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2448CDC"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47D55EC3" w14:textId="39C66A6A"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 xml:space="preserve">Chapter 10 </w:t>
            </w:r>
            <w:r w:rsidR="0070340A" w:rsidRPr="0070340A">
              <w:rPr>
                <w:rFonts w:ascii="Times New Roman" w:eastAsia="Times New Roman" w:hAnsi="Times New Roman" w:cs="Times New Roman"/>
                <w:b/>
                <w:bCs/>
                <w:color w:val="000000"/>
                <w:sz w:val="20"/>
                <w:szCs w:val="20"/>
              </w:rPr>
              <w:t>- Secretariat</w:t>
            </w:r>
            <w:r w:rsidRPr="0070340A">
              <w:rPr>
                <w:rFonts w:ascii="Times New Roman" w:eastAsia="Times New Roman" w:hAnsi="Times New Roman" w:cs="Times New Roman"/>
                <w:b/>
                <w:bCs/>
                <w:color w:val="000000"/>
                <w:sz w:val="20"/>
                <w:szCs w:val="20"/>
              </w:rPr>
              <w:t xml:space="preserve"> for Legal Affairs Total</w:t>
            </w:r>
          </w:p>
        </w:tc>
        <w:tc>
          <w:tcPr>
            <w:tcW w:w="916" w:type="dxa"/>
            <w:tcBorders>
              <w:top w:val="single" w:sz="4" w:space="0" w:color="auto"/>
              <w:left w:val="nil"/>
              <w:bottom w:val="single" w:sz="4" w:space="0" w:color="auto"/>
              <w:right w:val="nil"/>
            </w:tcBorders>
            <w:noWrap/>
            <w:vAlign w:val="center"/>
            <w:hideMark/>
          </w:tcPr>
          <w:p w14:paraId="5FA1274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3,837.6</w:t>
            </w:r>
          </w:p>
        </w:tc>
        <w:tc>
          <w:tcPr>
            <w:tcW w:w="816" w:type="dxa"/>
            <w:tcBorders>
              <w:top w:val="single" w:sz="4" w:space="0" w:color="auto"/>
              <w:left w:val="nil"/>
              <w:bottom w:val="single" w:sz="4" w:space="0" w:color="auto"/>
              <w:right w:val="nil"/>
            </w:tcBorders>
            <w:noWrap/>
            <w:vAlign w:val="center"/>
            <w:hideMark/>
          </w:tcPr>
          <w:p w14:paraId="446D5AE3"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111.7</w:t>
            </w:r>
          </w:p>
        </w:tc>
      </w:tr>
      <w:tr w:rsidR="00BE2B0D" w:rsidRPr="0070340A" w14:paraId="2172CF86" w14:textId="77777777" w:rsidTr="00964391">
        <w:trPr>
          <w:trHeight w:val="263"/>
        </w:trPr>
        <w:tc>
          <w:tcPr>
            <w:tcW w:w="1020" w:type="dxa"/>
            <w:tcBorders>
              <w:top w:val="nil"/>
              <w:left w:val="nil"/>
              <w:bottom w:val="nil"/>
              <w:right w:val="nil"/>
            </w:tcBorders>
            <w:noWrap/>
            <w:vAlign w:val="center"/>
            <w:hideMark/>
          </w:tcPr>
          <w:p w14:paraId="0ADC97F6"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bottom"/>
            <w:hideMark/>
          </w:tcPr>
          <w:p w14:paraId="4BBE6925"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62D493CB"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1036CD68"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49A25CE5" w14:textId="77777777" w:rsidTr="00964391">
        <w:trPr>
          <w:trHeight w:val="263"/>
        </w:trPr>
        <w:tc>
          <w:tcPr>
            <w:tcW w:w="5920" w:type="dxa"/>
            <w:gridSpan w:val="2"/>
            <w:tcBorders>
              <w:top w:val="nil"/>
              <w:left w:val="nil"/>
              <w:bottom w:val="nil"/>
              <w:right w:val="nil"/>
            </w:tcBorders>
            <w:noWrap/>
            <w:vAlign w:val="center"/>
            <w:hideMark/>
          </w:tcPr>
          <w:p w14:paraId="4C8FF8C2"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11 - Secretariat for Administration and Finance</w:t>
            </w:r>
          </w:p>
        </w:tc>
        <w:tc>
          <w:tcPr>
            <w:tcW w:w="916" w:type="dxa"/>
            <w:tcBorders>
              <w:top w:val="nil"/>
              <w:left w:val="nil"/>
              <w:bottom w:val="nil"/>
              <w:right w:val="nil"/>
            </w:tcBorders>
            <w:noWrap/>
            <w:vAlign w:val="center"/>
            <w:hideMark/>
          </w:tcPr>
          <w:p w14:paraId="4A470357"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21580AC8"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0A5992D6" w14:textId="77777777" w:rsidTr="00964391">
        <w:trPr>
          <w:trHeight w:val="263"/>
        </w:trPr>
        <w:tc>
          <w:tcPr>
            <w:tcW w:w="1020" w:type="dxa"/>
            <w:tcBorders>
              <w:top w:val="nil"/>
              <w:left w:val="nil"/>
              <w:bottom w:val="nil"/>
              <w:right w:val="nil"/>
            </w:tcBorders>
            <w:noWrap/>
            <w:vAlign w:val="center"/>
            <w:hideMark/>
          </w:tcPr>
          <w:p w14:paraId="74D2868B"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114A</w:t>
            </w:r>
          </w:p>
        </w:tc>
        <w:tc>
          <w:tcPr>
            <w:tcW w:w="4900" w:type="dxa"/>
            <w:tcBorders>
              <w:top w:val="nil"/>
              <w:left w:val="nil"/>
              <w:bottom w:val="nil"/>
              <w:right w:val="nil"/>
            </w:tcBorders>
            <w:vAlign w:val="center"/>
            <w:hideMark/>
          </w:tcPr>
          <w:p w14:paraId="4B807C08"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for Administration and Finance</w:t>
            </w:r>
          </w:p>
        </w:tc>
        <w:tc>
          <w:tcPr>
            <w:tcW w:w="916" w:type="dxa"/>
            <w:tcBorders>
              <w:top w:val="nil"/>
              <w:left w:val="nil"/>
              <w:bottom w:val="nil"/>
              <w:right w:val="nil"/>
            </w:tcBorders>
            <w:noWrap/>
            <w:vAlign w:val="center"/>
            <w:hideMark/>
          </w:tcPr>
          <w:p w14:paraId="1B230A5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581.2</w:t>
            </w:r>
          </w:p>
        </w:tc>
        <w:tc>
          <w:tcPr>
            <w:tcW w:w="816" w:type="dxa"/>
            <w:tcBorders>
              <w:top w:val="nil"/>
              <w:left w:val="nil"/>
              <w:bottom w:val="nil"/>
              <w:right w:val="nil"/>
            </w:tcBorders>
            <w:noWrap/>
            <w:vAlign w:val="center"/>
            <w:hideMark/>
          </w:tcPr>
          <w:p w14:paraId="2A5141E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33274D7" w14:textId="77777777" w:rsidTr="00964391">
        <w:trPr>
          <w:trHeight w:val="263"/>
        </w:trPr>
        <w:tc>
          <w:tcPr>
            <w:tcW w:w="1020" w:type="dxa"/>
            <w:tcBorders>
              <w:top w:val="nil"/>
              <w:left w:val="nil"/>
              <w:bottom w:val="nil"/>
              <w:right w:val="nil"/>
            </w:tcBorders>
            <w:noWrap/>
            <w:vAlign w:val="center"/>
            <w:hideMark/>
          </w:tcPr>
          <w:p w14:paraId="2962C86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114B</w:t>
            </w:r>
          </w:p>
        </w:tc>
        <w:tc>
          <w:tcPr>
            <w:tcW w:w="4900" w:type="dxa"/>
            <w:tcBorders>
              <w:top w:val="nil"/>
              <w:left w:val="nil"/>
              <w:bottom w:val="nil"/>
              <w:right w:val="nil"/>
            </w:tcBorders>
            <w:vAlign w:val="center"/>
            <w:hideMark/>
          </w:tcPr>
          <w:p w14:paraId="4DAED4C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Human Resources</w:t>
            </w:r>
          </w:p>
        </w:tc>
        <w:tc>
          <w:tcPr>
            <w:tcW w:w="916" w:type="dxa"/>
            <w:tcBorders>
              <w:top w:val="nil"/>
              <w:left w:val="nil"/>
              <w:bottom w:val="nil"/>
              <w:right w:val="nil"/>
            </w:tcBorders>
            <w:noWrap/>
            <w:vAlign w:val="center"/>
            <w:hideMark/>
          </w:tcPr>
          <w:p w14:paraId="4725F3C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2,512.5</w:t>
            </w:r>
          </w:p>
        </w:tc>
        <w:tc>
          <w:tcPr>
            <w:tcW w:w="816" w:type="dxa"/>
            <w:tcBorders>
              <w:top w:val="nil"/>
              <w:left w:val="nil"/>
              <w:bottom w:val="nil"/>
              <w:right w:val="nil"/>
            </w:tcBorders>
            <w:noWrap/>
            <w:vAlign w:val="center"/>
            <w:hideMark/>
          </w:tcPr>
          <w:p w14:paraId="1606853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103.7</w:t>
            </w:r>
          </w:p>
        </w:tc>
      </w:tr>
      <w:tr w:rsidR="00BE2B0D" w:rsidRPr="0070340A" w14:paraId="18AD13C3" w14:textId="77777777" w:rsidTr="00964391">
        <w:trPr>
          <w:trHeight w:val="263"/>
        </w:trPr>
        <w:tc>
          <w:tcPr>
            <w:tcW w:w="1020" w:type="dxa"/>
            <w:tcBorders>
              <w:top w:val="nil"/>
              <w:left w:val="nil"/>
              <w:bottom w:val="nil"/>
              <w:right w:val="nil"/>
            </w:tcBorders>
            <w:noWrap/>
            <w:vAlign w:val="center"/>
            <w:hideMark/>
          </w:tcPr>
          <w:p w14:paraId="11B9235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114C</w:t>
            </w:r>
          </w:p>
        </w:tc>
        <w:tc>
          <w:tcPr>
            <w:tcW w:w="4900" w:type="dxa"/>
            <w:tcBorders>
              <w:top w:val="nil"/>
              <w:left w:val="nil"/>
              <w:bottom w:val="nil"/>
              <w:right w:val="nil"/>
            </w:tcBorders>
            <w:vAlign w:val="center"/>
            <w:hideMark/>
          </w:tcPr>
          <w:p w14:paraId="068E76AA"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Financial Services</w:t>
            </w:r>
          </w:p>
        </w:tc>
        <w:tc>
          <w:tcPr>
            <w:tcW w:w="916" w:type="dxa"/>
            <w:tcBorders>
              <w:top w:val="nil"/>
              <w:left w:val="nil"/>
              <w:bottom w:val="nil"/>
              <w:right w:val="nil"/>
            </w:tcBorders>
            <w:noWrap/>
            <w:vAlign w:val="center"/>
            <w:hideMark/>
          </w:tcPr>
          <w:p w14:paraId="226AFD0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2,399.1</w:t>
            </w:r>
          </w:p>
        </w:tc>
        <w:tc>
          <w:tcPr>
            <w:tcW w:w="816" w:type="dxa"/>
            <w:tcBorders>
              <w:top w:val="nil"/>
              <w:left w:val="nil"/>
              <w:bottom w:val="nil"/>
              <w:right w:val="nil"/>
            </w:tcBorders>
            <w:noWrap/>
            <w:vAlign w:val="center"/>
            <w:hideMark/>
          </w:tcPr>
          <w:p w14:paraId="7D78A70A"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734.3</w:t>
            </w:r>
          </w:p>
        </w:tc>
      </w:tr>
      <w:tr w:rsidR="00BE2B0D" w:rsidRPr="0070340A" w14:paraId="402E1D4F" w14:textId="77777777" w:rsidTr="00964391">
        <w:trPr>
          <w:trHeight w:val="263"/>
        </w:trPr>
        <w:tc>
          <w:tcPr>
            <w:tcW w:w="1020" w:type="dxa"/>
            <w:tcBorders>
              <w:top w:val="nil"/>
              <w:left w:val="nil"/>
              <w:bottom w:val="nil"/>
              <w:right w:val="nil"/>
            </w:tcBorders>
            <w:noWrap/>
            <w:vAlign w:val="center"/>
            <w:hideMark/>
          </w:tcPr>
          <w:p w14:paraId="42DBCD52"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114D</w:t>
            </w:r>
          </w:p>
        </w:tc>
        <w:tc>
          <w:tcPr>
            <w:tcW w:w="4900" w:type="dxa"/>
            <w:tcBorders>
              <w:top w:val="nil"/>
              <w:left w:val="nil"/>
              <w:bottom w:val="nil"/>
              <w:right w:val="nil"/>
            </w:tcBorders>
            <w:vAlign w:val="center"/>
            <w:hideMark/>
          </w:tcPr>
          <w:p w14:paraId="0560A67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Information and Technology Services</w:t>
            </w:r>
          </w:p>
        </w:tc>
        <w:tc>
          <w:tcPr>
            <w:tcW w:w="916" w:type="dxa"/>
            <w:tcBorders>
              <w:top w:val="nil"/>
              <w:left w:val="nil"/>
              <w:bottom w:val="nil"/>
              <w:right w:val="nil"/>
            </w:tcBorders>
            <w:noWrap/>
            <w:vAlign w:val="center"/>
            <w:hideMark/>
          </w:tcPr>
          <w:p w14:paraId="67DE2D3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1,760.8</w:t>
            </w:r>
          </w:p>
        </w:tc>
        <w:tc>
          <w:tcPr>
            <w:tcW w:w="816" w:type="dxa"/>
            <w:tcBorders>
              <w:top w:val="nil"/>
              <w:left w:val="nil"/>
              <w:bottom w:val="nil"/>
              <w:right w:val="nil"/>
            </w:tcBorders>
            <w:noWrap/>
            <w:vAlign w:val="center"/>
            <w:hideMark/>
          </w:tcPr>
          <w:p w14:paraId="517993F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E77B532" w14:textId="77777777" w:rsidTr="00964391">
        <w:trPr>
          <w:trHeight w:val="525"/>
        </w:trPr>
        <w:tc>
          <w:tcPr>
            <w:tcW w:w="1020" w:type="dxa"/>
            <w:tcBorders>
              <w:top w:val="nil"/>
              <w:left w:val="nil"/>
              <w:bottom w:val="nil"/>
              <w:right w:val="nil"/>
            </w:tcBorders>
            <w:noWrap/>
            <w:vAlign w:val="center"/>
            <w:hideMark/>
          </w:tcPr>
          <w:p w14:paraId="44272A7A"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114E</w:t>
            </w:r>
          </w:p>
        </w:tc>
        <w:tc>
          <w:tcPr>
            <w:tcW w:w="4900" w:type="dxa"/>
            <w:tcBorders>
              <w:top w:val="nil"/>
              <w:left w:val="nil"/>
              <w:bottom w:val="nil"/>
              <w:right w:val="nil"/>
            </w:tcBorders>
            <w:vAlign w:val="center"/>
            <w:hideMark/>
          </w:tcPr>
          <w:p w14:paraId="2D956ECD"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Procurement Services and Management Oversight</w:t>
            </w:r>
          </w:p>
        </w:tc>
        <w:tc>
          <w:tcPr>
            <w:tcW w:w="916" w:type="dxa"/>
            <w:tcBorders>
              <w:top w:val="nil"/>
              <w:left w:val="nil"/>
              <w:bottom w:val="nil"/>
              <w:right w:val="nil"/>
            </w:tcBorders>
            <w:noWrap/>
            <w:vAlign w:val="center"/>
            <w:hideMark/>
          </w:tcPr>
          <w:p w14:paraId="58C8783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1,501.4</w:t>
            </w:r>
          </w:p>
        </w:tc>
        <w:tc>
          <w:tcPr>
            <w:tcW w:w="816" w:type="dxa"/>
            <w:tcBorders>
              <w:top w:val="nil"/>
              <w:left w:val="nil"/>
              <w:bottom w:val="nil"/>
              <w:right w:val="nil"/>
            </w:tcBorders>
            <w:noWrap/>
            <w:vAlign w:val="center"/>
            <w:hideMark/>
          </w:tcPr>
          <w:p w14:paraId="1DB8328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727.8</w:t>
            </w:r>
          </w:p>
        </w:tc>
      </w:tr>
      <w:tr w:rsidR="00BE2B0D" w:rsidRPr="0070340A" w14:paraId="724CB172" w14:textId="77777777" w:rsidTr="00964391">
        <w:trPr>
          <w:trHeight w:val="263"/>
        </w:trPr>
        <w:tc>
          <w:tcPr>
            <w:tcW w:w="1020" w:type="dxa"/>
            <w:tcBorders>
              <w:top w:val="nil"/>
              <w:left w:val="nil"/>
              <w:bottom w:val="nil"/>
              <w:right w:val="nil"/>
            </w:tcBorders>
            <w:noWrap/>
            <w:vAlign w:val="center"/>
            <w:hideMark/>
          </w:tcPr>
          <w:p w14:paraId="116F0992"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114F</w:t>
            </w:r>
          </w:p>
        </w:tc>
        <w:tc>
          <w:tcPr>
            <w:tcW w:w="4900" w:type="dxa"/>
            <w:tcBorders>
              <w:top w:val="nil"/>
              <w:left w:val="nil"/>
              <w:bottom w:val="nil"/>
              <w:right w:val="nil"/>
            </w:tcBorders>
            <w:vAlign w:val="center"/>
            <w:hideMark/>
          </w:tcPr>
          <w:p w14:paraId="6BCEE7AD"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Department of General Services</w:t>
            </w:r>
          </w:p>
        </w:tc>
        <w:tc>
          <w:tcPr>
            <w:tcW w:w="916" w:type="dxa"/>
            <w:tcBorders>
              <w:top w:val="nil"/>
              <w:left w:val="nil"/>
              <w:bottom w:val="nil"/>
              <w:right w:val="nil"/>
            </w:tcBorders>
            <w:noWrap/>
            <w:vAlign w:val="center"/>
            <w:hideMark/>
          </w:tcPr>
          <w:p w14:paraId="7B9AB62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1,399.1</w:t>
            </w:r>
          </w:p>
        </w:tc>
        <w:tc>
          <w:tcPr>
            <w:tcW w:w="816" w:type="dxa"/>
            <w:tcBorders>
              <w:top w:val="nil"/>
              <w:left w:val="nil"/>
              <w:bottom w:val="nil"/>
              <w:right w:val="nil"/>
            </w:tcBorders>
            <w:noWrap/>
            <w:vAlign w:val="center"/>
            <w:hideMark/>
          </w:tcPr>
          <w:p w14:paraId="794BF6E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99.9</w:t>
            </w:r>
          </w:p>
        </w:tc>
      </w:tr>
      <w:tr w:rsidR="00BE2B0D" w:rsidRPr="0070340A" w14:paraId="18345713"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03404A0B"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11 - Secretariat for Administration and Finance Total</w:t>
            </w:r>
          </w:p>
        </w:tc>
        <w:tc>
          <w:tcPr>
            <w:tcW w:w="916" w:type="dxa"/>
            <w:tcBorders>
              <w:top w:val="single" w:sz="4" w:space="0" w:color="auto"/>
              <w:left w:val="nil"/>
              <w:bottom w:val="single" w:sz="4" w:space="0" w:color="auto"/>
              <w:right w:val="nil"/>
            </w:tcBorders>
            <w:noWrap/>
            <w:vAlign w:val="center"/>
            <w:hideMark/>
          </w:tcPr>
          <w:p w14:paraId="54654390"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10,154.1</w:t>
            </w:r>
          </w:p>
        </w:tc>
        <w:tc>
          <w:tcPr>
            <w:tcW w:w="816" w:type="dxa"/>
            <w:tcBorders>
              <w:top w:val="single" w:sz="4" w:space="0" w:color="auto"/>
              <w:left w:val="nil"/>
              <w:bottom w:val="single" w:sz="4" w:space="0" w:color="auto"/>
              <w:right w:val="nil"/>
            </w:tcBorders>
            <w:noWrap/>
            <w:vAlign w:val="center"/>
            <w:hideMark/>
          </w:tcPr>
          <w:p w14:paraId="4BDDD4AA"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1,665.7</w:t>
            </w:r>
          </w:p>
        </w:tc>
      </w:tr>
      <w:tr w:rsidR="00BE2B0D" w:rsidRPr="0070340A" w14:paraId="1E57954E" w14:textId="77777777" w:rsidTr="00964391">
        <w:trPr>
          <w:trHeight w:val="263"/>
        </w:trPr>
        <w:tc>
          <w:tcPr>
            <w:tcW w:w="1020" w:type="dxa"/>
            <w:tcBorders>
              <w:top w:val="nil"/>
              <w:left w:val="nil"/>
              <w:bottom w:val="nil"/>
              <w:right w:val="nil"/>
            </w:tcBorders>
            <w:noWrap/>
            <w:vAlign w:val="center"/>
            <w:hideMark/>
          </w:tcPr>
          <w:p w14:paraId="2AFD3B2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4FD363C4"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7BA7482A"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5B887E06"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20005B0F" w14:textId="77777777" w:rsidTr="00964391">
        <w:trPr>
          <w:trHeight w:val="263"/>
        </w:trPr>
        <w:tc>
          <w:tcPr>
            <w:tcW w:w="5920" w:type="dxa"/>
            <w:gridSpan w:val="2"/>
            <w:tcBorders>
              <w:top w:val="nil"/>
              <w:left w:val="nil"/>
              <w:bottom w:val="nil"/>
              <w:right w:val="nil"/>
            </w:tcBorders>
            <w:noWrap/>
            <w:vAlign w:val="center"/>
            <w:hideMark/>
          </w:tcPr>
          <w:p w14:paraId="2107A51C"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lastRenderedPageBreak/>
              <w:t>Chapter 12 - Basic Infrastructure and Common Costs</w:t>
            </w:r>
          </w:p>
        </w:tc>
        <w:tc>
          <w:tcPr>
            <w:tcW w:w="916" w:type="dxa"/>
            <w:tcBorders>
              <w:top w:val="nil"/>
              <w:left w:val="nil"/>
              <w:bottom w:val="nil"/>
              <w:right w:val="nil"/>
            </w:tcBorders>
            <w:noWrap/>
            <w:vAlign w:val="center"/>
            <w:hideMark/>
          </w:tcPr>
          <w:p w14:paraId="3D55D97F"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2185AB10"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6C8BAE2C" w14:textId="77777777" w:rsidTr="00964391">
        <w:trPr>
          <w:trHeight w:val="263"/>
        </w:trPr>
        <w:tc>
          <w:tcPr>
            <w:tcW w:w="1020" w:type="dxa"/>
            <w:tcBorders>
              <w:top w:val="nil"/>
              <w:left w:val="nil"/>
              <w:bottom w:val="nil"/>
              <w:right w:val="nil"/>
            </w:tcBorders>
            <w:noWrap/>
            <w:vAlign w:val="center"/>
            <w:hideMark/>
          </w:tcPr>
          <w:p w14:paraId="48B2048C"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124A</w:t>
            </w:r>
          </w:p>
        </w:tc>
        <w:tc>
          <w:tcPr>
            <w:tcW w:w="4900" w:type="dxa"/>
            <w:tcBorders>
              <w:top w:val="nil"/>
              <w:left w:val="nil"/>
              <w:bottom w:val="nil"/>
              <w:right w:val="nil"/>
            </w:tcBorders>
            <w:vAlign w:val="center"/>
            <w:hideMark/>
          </w:tcPr>
          <w:p w14:paraId="70654E3E"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OAS Technology Services and Network Infrastructure</w:t>
            </w:r>
          </w:p>
        </w:tc>
        <w:tc>
          <w:tcPr>
            <w:tcW w:w="916" w:type="dxa"/>
            <w:tcBorders>
              <w:top w:val="nil"/>
              <w:left w:val="nil"/>
              <w:bottom w:val="nil"/>
              <w:right w:val="nil"/>
            </w:tcBorders>
            <w:noWrap/>
            <w:vAlign w:val="center"/>
            <w:hideMark/>
          </w:tcPr>
          <w:p w14:paraId="7977832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1,203.5</w:t>
            </w:r>
          </w:p>
        </w:tc>
        <w:tc>
          <w:tcPr>
            <w:tcW w:w="816" w:type="dxa"/>
            <w:tcBorders>
              <w:top w:val="nil"/>
              <w:left w:val="nil"/>
              <w:bottom w:val="nil"/>
              <w:right w:val="nil"/>
            </w:tcBorders>
            <w:noWrap/>
            <w:vAlign w:val="center"/>
            <w:hideMark/>
          </w:tcPr>
          <w:p w14:paraId="78EE645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637D5C84" w14:textId="77777777" w:rsidTr="00964391">
        <w:trPr>
          <w:trHeight w:val="263"/>
        </w:trPr>
        <w:tc>
          <w:tcPr>
            <w:tcW w:w="1020" w:type="dxa"/>
            <w:tcBorders>
              <w:top w:val="nil"/>
              <w:left w:val="nil"/>
              <w:bottom w:val="nil"/>
              <w:right w:val="nil"/>
            </w:tcBorders>
            <w:noWrap/>
            <w:vAlign w:val="center"/>
            <w:hideMark/>
          </w:tcPr>
          <w:p w14:paraId="45A5CF1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124B</w:t>
            </w:r>
          </w:p>
        </w:tc>
        <w:tc>
          <w:tcPr>
            <w:tcW w:w="4900" w:type="dxa"/>
            <w:tcBorders>
              <w:top w:val="nil"/>
              <w:left w:val="nil"/>
              <w:bottom w:val="nil"/>
              <w:right w:val="nil"/>
            </w:tcBorders>
            <w:vAlign w:val="center"/>
            <w:hideMark/>
          </w:tcPr>
          <w:p w14:paraId="050657A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Equipment and Supplies</w:t>
            </w:r>
          </w:p>
        </w:tc>
        <w:tc>
          <w:tcPr>
            <w:tcW w:w="916" w:type="dxa"/>
            <w:tcBorders>
              <w:top w:val="nil"/>
              <w:left w:val="nil"/>
              <w:bottom w:val="nil"/>
              <w:right w:val="nil"/>
            </w:tcBorders>
            <w:noWrap/>
            <w:vAlign w:val="center"/>
            <w:hideMark/>
          </w:tcPr>
          <w:p w14:paraId="5F5CB71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24.9</w:t>
            </w:r>
          </w:p>
        </w:tc>
        <w:tc>
          <w:tcPr>
            <w:tcW w:w="816" w:type="dxa"/>
            <w:tcBorders>
              <w:top w:val="nil"/>
              <w:left w:val="nil"/>
              <w:bottom w:val="nil"/>
              <w:right w:val="nil"/>
            </w:tcBorders>
            <w:noWrap/>
            <w:vAlign w:val="center"/>
            <w:hideMark/>
          </w:tcPr>
          <w:p w14:paraId="02E9EED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0DBF2BDE" w14:textId="77777777" w:rsidTr="00964391">
        <w:trPr>
          <w:trHeight w:val="525"/>
        </w:trPr>
        <w:tc>
          <w:tcPr>
            <w:tcW w:w="1020" w:type="dxa"/>
            <w:tcBorders>
              <w:top w:val="nil"/>
              <w:left w:val="nil"/>
              <w:bottom w:val="nil"/>
              <w:right w:val="nil"/>
            </w:tcBorders>
            <w:noWrap/>
            <w:vAlign w:val="center"/>
            <w:hideMark/>
          </w:tcPr>
          <w:p w14:paraId="5B5311B0"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124C</w:t>
            </w:r>
          </w:p>
        </w:tc>
        <w:tc>
          <w:tcPr>
            <w:tcW w:w="4900" w:type="dxa"/>
            <w:tcBorders>
              <w:top w:val="nil"/>
              <w:left w:val="nil"/>
              <w:bottom w:val="nil"/>
              <w:right w:val="nil"/>
            </w:tcBorders>
            <w:vAlign w:val="center"/>
            <w:hideMark/>
          </w:tcPr>
          <w:p w14:paraId="1CDA86B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OAS Maintenance of Internal Management Control Systems</w:t>
            </w:r>
          </w:p>
        </w:tc>
        <w:tc>
          <w:tcPr>
            <w:tcW w:w="916" w:type="dxa"/>
            <w:tcBorders>
              <w:top w:val="nil"/>
              <w:left w:val="nil"/>
              <w:bottom w:val="nil"/>
              <w:right w:val="nil"/>
            </w:tcBorders>
            <w:noWrap/>
            <w:vAlign w:val="center"/>
            <w:hideMark/>
          </w:tcPr>
          <w:p w14:paraId="066E3AE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306.1</w:t>
            </w:r>
          </w:p>
        </w:tc>
        <w:tc>
          <w:tcPr>
            <w:tcW w:w="816" w:type="dxa"/>
            <w:tcBorders>
              <w:top w:val="nil"/>
              <w:left w:val="nil"/>
              <w:bottom w:val="nil"/>
              <w:right w:val="nil"/>
            </w:tcBorders>
            <w:noWrap/>
            <w:vAlign w:val="center"/>
            <w:hideMark/>
          </w:tcPr>
          <w:p w14:paraId="4DD55F8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250.0</w:t>
            </w:r>
          </w:p>
        </w:tc>
      </w:tr>
      <w:tr w:rsidR="00BE2B0D" w:rsidRPr="0070340A" w14:paraId="38E2B574" w14:textId="77777777" w:rsidTr="00964391">
        <w:trPr>
          <w:trHeight w:val="263"/>
        </w:trPr>
        <w:tc>
          <w:tcPr>
            <w:tcW w:w="1020" w:type="dxa"/>
            <w:tcBorders>
              <w:top w:val="nil"/>
              <w:left w:val="nil"/>
              <w:bottom w:val="nil"/>
              <w:right w:val="nil"/>
            </w:tcBorders>
            <w:noWrap/>
            <w:vAlign w:val="center"/>
            <w:hideMark/>
          </w:tcPr>
          <w:p w14:paraId="7A02AB5A"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124D</w:t>
            </w:r>
          </w:p>
        </w:tc>
        <w:tc>
          <w:tcPr>
            <w:tcW w:w="4900" w:type="dxa"/>
            <w:tcBorders>
              <w:top w:val="nil"/>
              <w:left w:val="nil"/>
              <w:bottom w:val="nil"/>
              <w:right w:val="nil"/>
            </w:tcBorders>
            <w:vAlign w:val="center"/>
            <w:hideMark/>
          </w:tcPr>
          <w:p w14:paraId="53749561"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Building Management and Maintenance</w:t>
            </w:r>
          </w:p>
        </w:tc>
        <w:tc>
          <w:tcPr>
            <w:tcW w:w="916" w:type="dxa"/>
            <w:tcBorders>
              <w:top w:val="nil"/>
              <w:left w:val="nil"/>
              <w:bottom w:val="nil"/>
              <w:right w:val="nil"/>
            </w:tcBorders>
            <w:noWrap/>
            <w:vAlign w:val="center"/>
            <w:hideMark/>
          </w:tcPr>
          <w:p w14:paraId="3A93837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953.7</w:t>
            </w:r>
          </w:p>
        </w:tc>
        <w:tc>
          <w:tcPr>
            <w:tcW w:w="816" w:type="dxa"/>
            <w:tcBorders>
              <w:top w:val="nil"/>
              <w:left w:val="nil"/>
              <w:bottom w:val="nil"/>
              <w:right w:val="nil"/>
            </w:tcBorders>
            <w:noWrap/>
            <w:vAlign w:val="center"/>
            <w:hideMark/>
          </w:tcPr>
          <w:p w14:paraId="4827C5F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500.2</w:t>
            </w:r>
          </w:p>
        </w:tc>
      </w:tr>
      <w:tr w:rsidR="00BE2B0D" w:rsidRPr="0070340A" w14:paraId="0195318F" w14:textId="77777777" w:rsidTr="00964391">
        <w:trPr>
          <w:trHeight w:val="263"/>
        </w:trPr>
        <w:tc>
          <w:tcPr>
            <w:tcW w:w="1020" w:type="dxa"/>
            <w:tcBorders>
              <w:top w:val="nil"/>
              <w:left w:val="nil"/>
              <w:bottom w:val="nil"/>
              <w:right w:val="nil"/>
            </w:tcBorders>
            <w:noWrap/>
            <w:vAlign w:val="center"/>
            <w:hideMark/>
          </w:tcPr>
          <w:p w14:paraId="6C57EE5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124E</w:t>
            </w:r>
          </w:p>
        </w:tc>
        <w:tc>
          <w:tcPr>
            <w:tcW w:w="4900" w:type="dxa"/>
            <w:tcBorders>
              <w:top w:val="nil"/>
              <w:left w:val="nil"/>
              <w:bottom w:val="nil"/>
              <w:right w:val="nil"/>
            </w:tcBorders>
            <w:vAlign w:val="center"/>
            <w:hideMark/>
          </w:tcPr>
          <w:p w14:paraId="0460741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General Insurance</w:t>
            </w:r>
          </w:p>
        </w:tc>
        <w:tc>
          <w:tcPr>
            <w:tcW w:w="916" w:type="dxa"/>
            <w:tcBorders>
              <w:top w:val="nil"/>
              <w:left w:val="nil"/>
              <w:bottom w:val="nil"/>
              <w:right w:val="nil"/>
            </w:tcBorders>
            <w:noWrap/>
            <w:vAlign w:val="center"/>
            <w:hideMark/>
          </w:tcPr>
          <w:p w14:paraId="0351D45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367.4</w:t>
            </w:r>
          </w:p>
        </w:tc>
        <w:tc>
          <w:tcPr>
            <w:tcW w:w="816" w:type="dxa"/>
            <w:tcBorders>
              <w:top w:val="nil"/>
              <w:left w:val="nil"/>
              <w:bottom w:val="nil"/>
              <w:right w:val="nil"/>
            </w:tcBorders>
            <w:noWrap/>
            <w:vAlign w:val="center"/>
            <w:hideMark/>
          </w:tcPr>
          <w:p w14:paraId="754C0CD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50.0</w:t>
            </w:r>
          </w:p>
        </w:tc>
      </w:tr>
      <w:tr w:rsidR="00BE2B0D" w:rsidRPr="0070340A" w14:paraId="26F31ED3" w14:textId="77777777" w:rsidTr="00964391">
        <w:trPr>
          <w:trHeight w:val="263"/>
        </w:trPr>
        <w:tc>
          <w:tcPr>
            <w:tcW w:w="1020" w:type="dxa"/>
            <w:tcBorders>
              <w:top w:val="nil"/>
              <w:left w:val="nil"/>
              <w:bottom w:val="nil"/>
              <w:right w:val="nil"/>
            </w:tcBorders>
            <w:noWrap/>
            <w:vAlign w:val="center"/>
            <w:hideMark/>
          </w:tcPr>
          <w:p w14:paraId="539AEDD3"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124F</w:t>
            </w:r>
          </w:p>
        </w:tc>
        <w:tc>
          <w:tcPr>
            <w:tcW w:w="4900" w:type="dxa"/>
            <w:tcBorders>
              <w:top w:val="nil"/>
              <w:left w:val="nil"/>
              <w:bottom w:val="nil"/>
              <w:right w:val="nil"/>
            </w:tcBorders>
            <w:vAlign w:val="center"/>
            <w:hideMark/>
          </w:tcPr>
          <w:p w14:paraId="79A29E4D"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Post Audits</w:t>
            </w:r>
          </w:p>
        </w:tc>
        <w:tc>
          <w:tcPr>
            <w:tcW w:w="916" w:type="dxa"/>
            <w:tcBorders>
              <w:top w:val="nil"/>
              <w:left w:val="nil"/>
              <w:bottom w:val="nil"/>
              <w:right w:val="nil"/>
            </w:tcBorders>
            <w:noWrap/>
            <w:vAlign w:val="center"/>
            <w:hideMark/>
          </w:tcPr>
          <w:p w14:paraId="6E9FF5C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35.9</w:t>
            </w:r>
          </w:p>
        </w:tc>
        <w:tc>
          <w:tcPr>
            <w:tcW w:w="816" w:type="dxa"/>
            <w:tcBorders>
              <w:top w:val="nil"/>
              <w:left w:val="nil"/>
              <w:bottom w:val="nil"/>
              <w:right w:val="nil"/>
            </w:tcBorders>
            <w:noWrap/>
            <w:vAlign w:val="center"/>
            <w:hideMark/>
          </w:tcPr>
          <w:p w14:paraId="09A5567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FD4308B" w14:textId="77777777" w:rsidTr="00964391">
        <w:trPr>
          <w:trHeight w:val="263"/>
        </w:trPr>
        <w:tc>
          <w:tcPr>
            <w:tcW w:w="1020" w:type="dxa"/>
            <w:tcBorders>
              <w:top w:val="nil"/>
              <w:left w:val="nil"/>
              <w:bottom w:val="nil"/>
              <w:right w:val="nil"/>
            </w:tcBorders>
            <w:noWrap/>
            <w:vAlign w:val="center"/>
            <w:hideMark/>
          </w:tcPr>
          <w:p w14:paraId="57F24756"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124G</w:t>
            </w:r>
          </w:p>
        </w:tc>
        <w:tc>
          <w:tcPr>
            <w:tcW w:w="4900" w:type="dxa"/>
            <w:tcBorders>
              <w:top w:val="nil"/>
              <w:left w:val="nil"/>
              <w:bottom w:val="nil"/>
              <w:right w:val="nil"/>
            </w:tcBorders>
            <w:vAlign w:val="center"/>
            <w:hideMark/>
          </w:tcPr>
          <w:p w14:paraId="04A7A16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Recruitment and Transfers</w:t>
            </w:r>
          </w:p>
        </w:tc>
        <w:tc>
          <w:tcPr>
            <w:tcW w:w="916" w:type="dxa"/>
            <w:tcBorders>
              <w:top w:val="nil"/>
              <w:left w:val="nil"/>
              <w:bottom w:val="nil"/>
              <w:right w:val="nil"/>
            </w:tcBorders>
            <w:noWrap/>
            <w:vAlign w:val="center"/>
            <w:hideMark/>
          </w:tcPr>
          <w:p w14:paraId="2DE7F39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177.9</w:t>
            </w:r>
          </w:p>
        </w:tc>
        <w:tc>
          <w:tcPr>
            <w:tcW w:w="816" w:type="dxa"/>
            <w:tcBorders>
              <w:top w:val="nil"/>
              <w:left w:val="nil"/>
              <w:bottom w:val="nil"/>
              <w:right w:val="nil"/>
            </w:tcBorders>
            <w:noWrap/>
            <w:vAlign w:val="center"/>
            <w:hideMark/>
          </w:tcPr>
          <w:p w14:paraId="3678B56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B2D794C" w14:textId="77777777" w:rsidTr="00964391">
        <w:trPr>
          <w:trHeight w:val="263"/>
        </w:trPr>
        <w:tc>
          <w:tcPr>
            <w:tcW w:w="1020" w:type="dxa"/>
            <w:tcBorders>
              <w:top w:val="nil"/>
              <w:left w:val="nil"/>
              <w:bottom w:val="nil"/>
              <w:right w:val="nil"/>
            </w:tcBorders>
            <w:noWrap/>
            <w:vAlign w:val="center"/>
            <w:hideMark/>
          </w:tcPr>
          <w:p w14:paraId="1A573591"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124H</w:t>
            </w:r>
          </w:p>
        </w:tc>
        <w:tc>
          <w:tcPr>
            <w:tcW w:w="4900" w:type="dxa"/>
            <w:tcBorders>
              <w:top w:val="nil"/>
              <w:left w:val="nil"/>
              <w:bottom w:val="nil"/>
              <w:right w:val="nil"/>
            </w:tcBorders>
            <w:vAlign w:val="center"/>
            <w:hideMark/>
          </w:tcPr>
          <w:p w14:paraId="1EAEB2D3"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Terminations and Repatriations</w:t>
            </w:r>
          </w:p>
        </w:tc>
        <w:tc>
          <w:tcPr>
            <w:tcW w:w="916" w:type="dxa"/>
            <w:tcBorders>
              <w:top w:val="nil"/>
              <w:left w:val="nil"/>
              <w:bottom w:val="nil"/>
              <w:right w:val="nil"/>
            </w:tcBorders>
            <w:noWrap/>
            <w:vAlign w:val="center"/>
            <w:hideMark/>
          </w:tcPr>
          <w:p w14:paraId="2F0F168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555.5</w:t>
            </w:r>
          </w:p>
        </w:tc>
        <w:tc>
          <w:tcPr>
            <w:tcW w:w="816" w:type="dxa"/>
            <w:tcBorders>
              <w:top w:val="nil"/>
              <w:left w:val="nil"/>
              <w:bottom w:val="nil"/>
              <w:right w:val="nil"/>
            </w:tcBorders>
            <w:noWrap/>
            <w:vAlign w:val="center"/>
            <w:hideMark/>
          </w:tcPr>
          <w:p w14:paraId="70DF222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50.0</w:t>
            </w:r>
          </w:p>
        </w:tc>
      </w:tr>
      <w:tr w:rsidR="00BE2B0D" w:rsidRPr="0070340A" w14:paraId="6BA7A769" w14:textId="77777777" w:rsidTr="00964391">
        <w:trPr>
          <w:trHeight w:val="263"/>
        </w:trPr>
        <w:tc>
          <w:tcPr>
            <w:tcW w:w="1020" w:type="dxa"/>
            <w:tcBorders>
              <w:top w:val="nil"/>
              <w:left w:val="nil"/>
              <w:bottom w:val="nil"/>
              <w:right w:val="nil"/>
            </w:tcBorders>
            <w:noWrap/>
            <w:vAlign w:val="center"/>
            <w:hideMark/>
          </w:tcPr>
          <w:p w14:paraId="5A9337B1"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124I</w:t>
            </w:r>
          </w:p>
        </w:tc>
        <w:tc>
          <w:tcPr>
            <w:tcW w:w="4900" w:type="dxa"/>
            <w:tcBorders>
              <w:top w:val="nil"/>
              <w:left w:val="nil"/>
              <w:bottom w:val="nil"/>
              <w:right w:val="nil"/>
            </w:tcBorders>
            <w:vAlign w:val="center"/>
            <w:hideMark/>
          </w:tcPr>
          <w:p w14:paraId="5CCC6E6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Home Leave</w:t>
            </w:r>
          </w:p>
        </w:tc>
        <w:tc>
          <w:tcPr>
            <w:tcW w:w="916" w:type="dxa"/>
            <w:tcBorders>
              <w:top w:val="nil"/>
              <w:left w:val="nil"/>
              <w:bottom w:val="nil"/>
              <w:right w:val="nil"/>
            </w:tcBorders>
            <w:noWrap/>
            <w:vAlign w:val="center"/>
            <w:hideMark/>
          </w:tcPr>
          <w:p w14:paraId="29B40484"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228.5</w:t>
            </w:r>
          </w:p>
        </w:tc>
        <w:tc>
          <w:tcPr>
            <w:tcW w:w="816" w:type="dxa"/>
            <w:tcBorders>
              <w:top w:val="nil"/>
              <w:left w:val="nil"/>
              <w:bottom w:val="nil"/>
              <w:right w:val="nil"/>
            </w:tcBorders>
            <w:noWrap/>
            <w:vAlign w:val="center"/>
            <w:hideMark/>
          </w:tcPr>
          <w:p w14:paraId="7A1DFE0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10.0</w:t>
            </w:r>
          </w:p>
        </w:tc>
      </w:tr>
      <w:tr w:rsidR="00BE2B0D" w:rsidRPr="0070340A" w14:paraId="422A4FAE" w14:textId="77777777" w:rsidTr="00964391">
        <w:trPr>
          <w:trHeight w:val="525"/>
        </w:trPr>
        <w:tc>
          <w:tcPr>
            <w:tcW w:w="1020" w:type="dxa"/>
            <w:tcBorders>
              <w:top w:val="nil"/>
              <w:left w:val="nil"/>
              <w:bottom w:val="nil"/>
              <w:right w:val="nil"/>
            </w:tcBorders>
            <w:noWrap/>
            <w:vAlign w:val="center"/>
            <w:hideMark/>
          </w:tcPr>
          <w:p w14:paraId="19CE68F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124J</w:t>
            </w:r>
          </w:p>
        </w:tc>
        <w:tc>
          <w:tcPr>
            <w:tcW w:w="4900" w:type="dxa"/>
            <w:tcBorders>
              <w:top w:val="nil"/>
              <w:left w:val="nil"/>
              <w:bottom w:val="nil"/>
              <w:right w:val="nil"/>
            </w:tcBorders>
            <w:vAlign w:val="center"/>
            <w:hideMark/>
          </w:tcPr>
          <w:p w14:paraId="1E9ED03C"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Education and Language Allowance, Medical Examinations</w:t>
            </w:r>
          </w:p>
        </w:tc>
        <w:tc>
          <w:tcPr>
            <w:tcW w:w="916" w:type="dxa"/>
            <w:tcBorders>
              <w:top w:val="nil"/>
              <w:left w:val="nil"/>
              <w:bottom w:val="nil"/>
              <w:right w:val="nil"/>
            </w:tcBorders>
            <w:noWrap/>
            <w:vAlign w:val="center"/>
            <w:hideMark/>
          </w:tcPr>
          <w:p w14:paraId="4DA7603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42.5</w:t>
            </w:r>
          </w:p>
        </w:tc>
        <w:tc>
          <w:tcPr>
            <w:tcW w:w="816" w:type="dxa"/>
            <w:tcBorders>
              <w:top w:val="nil"/>
              <w:left w:val="nil"/>
              <w:bottom w:val="nil"/>
              <w:right w:val="nil"/>
            </w:tcBorders>
            <w:noWrap/>
            <w:vAlign w:val="center"/>
            <w:hideMark/>
          </w:tcPr>
          <w:p w14:paraId="292316B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7171B64" w14:textId="77777777" w:rsidTr="00964391">
        <w:trPr>
          <w:trHeight w:val="525"/>
        </w:trPr>
        <w:tc>
          <w:tcPr>
            <w:tcW w:w="1020" w:type="dxa"/>
            <w:tcBorders>
              <w:top w:val="nil"/>
              <w:left w:val="nil"/>
              <w:bottom w:val="nil"/>
              <w:right w:val="nil"/>
            </w:tcBorders>
            <w:noWrap/>
            <w:vAlign w:val="center"/>
            <w:hideMark/>
          </w:tcPr>
          <w:p w14:paraId="6C3F95B5"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124K</w:t>
            </w:r>
          </w:p>
        </w:tc>
        <w:tc>
          <w:tcPr>
            <w:tcW w:w="4900" w:type="dxa"/>
            <w:tcBorders>
              <w:top w:val="nil"/>
              <w:left w:val="nil"/>
              <w:bottom w:val="nil"/>
              <w:right w:val="nil"/>
            </w:tcBorders>
            <w:vAlign w:val="center"/>
            <w:hideMark/>
          </w:tcPr>
          <w:p w14:paraId="5E5F363D"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Pensions for Retired Executives, and Health and Life Insurance for Retired Employees</w:t>
            </w:r>
          </w:p>
        </w:tc>
        <w:tc>
          <w:tcPr>
            <w:tcW w:w="916" w:type="dxa"/>
            <w:tcBorders>
              <w:top w:val="nil"/>
              <w:left w:val="nil"/>
              <w:bottom w:val="nil"/>
              <w:right w:val="nil"/>
            </w:tcBorders>
            <w:noWrap/>
            <w:vAlign w:val="center"/>
            <w:hideMark/>
          </w:tcPr>
          <w:p w14:paraId="05B0BB2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3,788.8</w:t>
            </w:r>
          </w:p>
        </w:tc>
        <w:tc>
          <w:tcPr>
            <w:tcW w:w="816" w:type="dxa"/>
            <w:tcBorders>
              <w:top w:val="nil"/>
              <w:left w:val="nil"/>
              <w:bottom w:val="nil"/>
              <w:right w:val="nil"/>
            </w:tcBorders>
            <w:noWrap/>
            <w:vAlign w:val="center"/>
            <w:hideMark/>
          </w:tcPr>
          <w:p w14:paraId="680947D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4B09F96B" w14:textId="77777777" w:rsidTr="00964391">
        <w:trPr>
          <w:trHeight w:val="263"/>
        </w:trPr>
        <w:tc>
          <w:tcPr>
            <w:tcW w:w="1020" w:type="dxa"/>
            <w:tcBorders>
              <w:top w:val="nil"/>
              <w:left w:val="nil"/>
              <w:bottom w:val="nil"/>
              <w:right w:val="nil"/>
            </w:tcBorders>
            <w:noWrap/>
            <w:vAlign w:val="center"/>
            <w:hideMark/>
          </w:tcPr>
          <w:p w14:paraId="5C829BF3"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124L</w:t>
            </w:r>
          </w:p>
        </w:tc>
        <w:tc>
          <w:tcPr>
            <w:tcW w:w="4900" w:type="dxa"/>
            <w:tcBorders>
              <w:top w:val="nil"/>
              <w:left w:val="nil"/>
              <w:bottom w:val="nil"/>
              <w:right w:val="nil"/>
            </w:tcBorders>
            <w:vAlign w:val="center"/>
            <w:hideMark/>
          </w:tcPr>
          <w:p w14:paraId="19A5A43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Human Resources Development</w:t>
            </w:r>
          </w:p>
        </w:tc>
        <w:tc>
          <w:tcPr>
            <w:tcW w:w="916" w:type="dxa"/>
            <w:tcBorders>
              <w:top w:val="nil"/>
              <w:left w:val="nil"/>
              <w:bottom w:val="nil"/>
              <w:right w:val="nil"/>
            </w:tcBorders>
            <w:noWrap/>
            <w:vAlign w:val="center"/>
            <w:hideMark/>
          </w:tcPr>
          <w:p w14:paraId="02991A1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46.8</w:t>
            </w:r>
          </w:p>
        </w:tc>
        <w:tc>
          <w:tcPr>
            <w:tcW w:w="816" w:type="dxa"/>
            <w:tcBorders>
              <w:top w:val="nil"/>
              <w:left w:val="nil"/>
              <w:bottom w:val="nil"/>
              <w:right w:val="nil"/>
            </w:tcBorders>
            <w:noWrap/>
            <w:vAlign w:val="center"/>
            <w:hideMark/>
          </w:tcPr>
          <w:p w14:paraId="468A848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305A8A7B" w14:textId="77777777" w:rsidTr="00964391">
        <w:trPr>
          <w:trHeight w:val="263"/>
        </w:trPr>
        <w:tc>
          <w:tcPr>
            <w:tcW w:w="1020" w:type="dxa"/>
            <w:tcBorders>
              <w:top w:val="nil"/>
              <w:left w:val="nil"/>
              <w:bottom w:val="nil"/>
              <w:right w:val="nil"/>
            </w:tcBorders>
            <w:noWrap/>
            <w:vAlign w:val="center"/>
            <w:hideMark/>
          </w:tcPr>
          <w:p w14:paraId="58B26353"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124M</w:t>
            </w:r>
          </w:p>
        </w:tc>
        <w:tc>
          <w:tcPr>
            <w:tcW w:w="4900" w:type="dxa"/>
            <w:tcBorders>
              <w:top w:val="nil"/>
              <w:left w:val="nil"/>
              <w:bottom w:val="nil"/>
              <w:right w:val="nil"/>
            </w:tcBorders>
            <w:vAlign w:val="center"/>
            <w:hideMark/>
          </w:tcPr>
          <w:p w14:paraId="4E993EBE"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Contribution to the Staff Association</w:t>
            </w:r>
          </w:p>
        </w:tc>
        <w:tc>
          <w:tcPr>
            <w:tcW w:w="916" w:type="dxa"/>
            <w:tcBorders>
              <w:top w:val="nil"/>
              <w:left w:val="nil"/>
              <w:bottom w:val="nil"/>
              <w:right w:val="nil"/>
            </w:tcBorders>
            <w:noWrap/>
            <w:vAlign w:val="center"/>
            <w:hideMark/>
          </w:tcPr>
          <w:p w14:paraId="6808E5D3"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4.6</w:t>
            </w:r>
          </w:p>
        </w:tc>
        <w:tc>
          <w:tcPr>
            <w:tcW w:w="816" w:type="dxa"/>
            <w:tcBorders>
              <w:top w:val="nil"/>
              <w:left w:val="nil"/>
              <w:bottom w:val="nil"/>
              <w:right w:val="nil"/>
            </w:tcBorders>
            <w:noWrap/>
            <w:vAlign w:val="center"/>
            <w:hideMark/>
          </w:tcPr>
          <w:p w14:paraId="3865B19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2AAE063C" w14:textId="77777777" w:rsidTr="00964391">
        <w:trPr>
          <w:trHeight w:val="263"/>
        </w:trPr>
        <w:tc>
          <w:tcPr>
            <w:tcW w:w="1020" w:type="dxa"/>
            <w:tcBorders>
              <w:top w:val="nil"/>
              <w:left w:val="nil"/>
              <w:bottom w:val="nil"/>
              <w:right w:val="nil"/>
            </w:tcBorders>
            <w:noWrap/>
            <w:vAlign w:val="center"/>
            <w:hideMark/>
          </w:tcPr>
          <w:p w14:paraId="1C7F52FF"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124N</w:t>
            </w:r>
          </w:p>
        </w:tc>
        <w:tc>
          <w:tcPr>
            <w:tcW w:w="4900" w:type="dxa"/>
            <w:tcBorders>
              <w:top w:val="nil"/>
              <w:left w:val="nil"/>
              <w:bottom w:val="nil"/>
              <w:right w:val="nil"/>
            </w:tcBorders>
            <w:vAlign w:val="center"/>
            <w:hideMark/>
          </w:tcPr>
          <w:p w14:paraId="5B9FD0F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Contribution to AROAS</w:t>
            </w:r>
          </w:p>
        </w:tc>
        <w:tc>
          <w:tcPr>
            <w:tcW w:w="916" w:type="dxa"/>
            <w:tcBorders>
              <w:top w:val="nil"/>
              <w:left w:val="nil"/>
              <w:bottom w:val="nil"/>
              <w:right w:val="nil"/>
            </w:tcBorders>
            <w:noWrap/>
            <w:vAlign w:val="center"/>
            <w:hideMark/>
          </w:tcPr>
          <w:p w14:paraId="1D203C6B"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4.6</w:t>
            </w:r>
          </w:p>
        </w:tc>
        <w:tc>
          <w:tcPr>
            <w:tcW w:w="816" w:type="dxa"/>
            <w:tcBorders>
              <w:top w:val="nil"/>
              <w:left w:val="nil"/>
              <w:bottom w:val="nil"/>
              <w:right w:val="nil"/>
            </w:tcBorders>
            <w:noWrap/>
            <w:vAlign w:val="center"/>
            <w:hideMark/>
          </w:tcPr>
          <w:p w14:paraId="78BAA08C"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8DEF233" w14:textId="77777777" w:rsidTr="00964391">
        <w:trPr>
          <w:trHeight w:val="263"/>
        </w:trPr>
        <w:tc>
          <w:tcPr>
            <w:tcW w:w="1020" w:type="dxa"/>
            <w:tcBorders>
              <w:top w:val="nil"/>
              <w:left w:val="nil"/>
              <w:bottom w:val="nil"/>
              <w:right w:val="nil"/>
            </w:tcBorders>
            <w:noWrap/>
            <w:vAlign w:val="center"/>
            <w:hideMark/>
          </w:tcPr>
          <w:p w14:paraId="7131EA82"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124S</w:t>
            </w:r>
          </w:p>
        </w:tc>
        <w:tc>
          <w:tcPr>
            <w:tcW w:w="4900" w:type="dxa"/>
            <w:tcBorders>
              <w:top w:val="nil"/>
              <w:left w:val="nil"/>
              <w:bottom w:val="nil"/>
              <w:right w:val="nil"/>
            </w:tcBorders>
            <w:vAlign w:val="center"/>
            <w:hideMark/>
          </w:tcPr>
          <w:p w14:paraId="22FE7EB4"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OASCORE Licensing</w:t>
            </w:r>
          </w:p>
        </w:tc>
        <w:tc>
          <w:tcPr>
            <w:tcW w:w="916" w:type="dxa"/>
            <w:tcBorders>
              <w:top w:val="nil"/>
              <w:left w:val="nil"/>
              <w:bottom w:val="nil"/>
              <w:right w:val="nil"/>
            </w:tcBorders>
            <w:noWrap/>
            <w:vAlign w:val="center"/>
            <w:hideMark/>
          </w:tcPr>
          <w:p w14:paraId="184F947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149.4</w:t>
            </w:r>
          </w:p>
        </w:tc>
        <w:tc>
          <w:tcPr>
            <w:tcW w:w="816" w:type="dxa"/>
            <w:tcBorders>
              <w:top w:val="nil"/>
              <w:left w:val="nil"/>
              <w:bottom w:val="nil"/>
              <w:right w:val="nil"/>
            </w:tcBorders>
            <w:noWrap/>
            <w:vAlign w:val="center"/>
            <w:hideMark/>
          </w:tcPr>
          <w:p w14:paraId="3FFE466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400.0</w:t>
            </w:r>
          </w:p>
        </w:tc>
      </w:tr>
      <w:tr w:rsidR="00BE2B0D" w:rsidRPr="0070340A" w14:paraId="3555B92B" w14:textId="77777777" w:rsidTr="00964391">
        <w:trPr>
          <w:trHeight w:val="263"/>
        </w:trPr>
        <w:tc>
          <w:tcPr>
            <w:tcW w:w="1020" w:type="dxa"/>
            <w:tcBorders>
              <w:top w:val="nil"/>
              <w:left w:val="nil"/>
              <w:bottom w:val="nil"/>
              <w:right w:val="nil"/>
            </w:tcBorders>
            <w:noWrap/>
            <w:vAlign w:val="center"/>
            <w:hideMark/>
          </w:tcPr>
          <w:p w14:paraId="3BFE44C7"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124U</w:t>
            </w:r>
          </w:p>
        </w:tc>
        <w:tc>
          <w:tcPr>
            <w:tcW w:w="4900" w:type="dxa"/>
            <w:tcBorders>
              <w:top w:val="nil"/>
              <w:left w:val="nil"/>
              <w:bottom w:val="nil"/>
              <w:right w:val="nil"/>
            </w:tcBorders>
            <w:vAlign w:val="center"/>
            <w:hideMark/>
          </w:tcPr>
          <w:p w14:paraId="24A14D41"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Cleaning Services</w:t>
            </w:r>
          </w:p>
        </w:tc>
        <w:tc>
          <w:tcPr>
            <w:tcW w:w="916" w:type="dxa"/>
            <w:tcBorders>
              <w:top w:val="nil"/>
              <w:left w:val="nil"/>
              <w:bottom w:val="nil"/>
              <w:right w:val="nil"/>
            </w:tcBorders>
            <w:noWrap/>
            <w:vAlign w:val="center"/>
            <w:hideMark/>
          </w:tcPr>
          <w:p w14:paraId="5B1D6A9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919.7</w:t>
            </w:r>
          </w:p>
        </w:tc>
        <w:tc>
          <w:tcPr>
            <w:tcW w:w="816" w:type="dxa"/>
            <w:tcBorders>
              <w:top w:val="nil"/>
              <w:left w:val="nil"/>
              <w:bottom w:val="nil"/>
              <w:right w:val="nil"/>
            </w:tcBorders>
            <w:noWrap/>
            <w:vAlign w:val="center"/>
            <w:hideMark/>
          </w:tcPr>
          <w:p w14:paraId="128FE520"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491.0</w:t>
            </w:r>
          </w:p>
        </w:tc>
      </w:tr>
      <w:tr w:rsidR="00BE2B0D" w:rsidRPr="0070340A" w14:paraId="2F0794A0" w14:textId="77777777" w:rsidTr="00964391">
        <w:trPr>
          <w:trHeight w:val="263"/>
        </w:trPr>
        <w:tc>
          <w:tcPr>
            <w:tcW w:w="1020" w:type="dxa"/>
            <w:tcBorders>
              <w:top w:val="nil"/>
              <w:left w:val="nil"/>
              <w:bottom w:val="nil"/>
              <w:right w:val="nil"/>
            </w:tcBorders>
            <w:noWrap/>
            <w:vAlign w:val="center"/>
            <w:hideMark/>
          </w:tcPr>
          <w:p w14:paraId="34AD7778"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124V</w:t>
            </w:r>
          </w:p>
        </w:tc>
        <w:tc>
          <w:tcPr>
            <w:tcW w:w="4900" w:type="dxa"/>
            <w:tcBorders>
              <w:top w:val="nil"/>
              <w:left w:val="nil"/>
              <w:bottom w:val="nil"/>
              <w:right w:val="nil"/>
            </w:tcBorders>
            <w:vAlign w:val="center"/>
            <w:hideMark/>
          </w:tcPr>
          <w:p w14:paraId="7DCD100E"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Security Services</w:t>
            </w:r>
          </w:p>
        </w:tc>
        <w:tc>
          <w:tcPr>
            <w:tcW w:w="916" w:type="dxa"/>
            <w:tcBorders>
              <w:top w:val="nil"/>
              <w:left w:val="nil"/>
              <w:bottom w:val="nil"/>
              <w:right w:val="nil"/>
            </w:tcBorders>
            <w:noWrap/>
            <w:vAlign w:val="center"/>
            <w:hideMark/>
          </w:tcPr>
          <w:p w14:paraId="3EEDE4A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760.3</w:t>
            </w:r>
          </w:p>
        </w:tc>
        <w:tc>
          <w:tcPr>
            <w:tcW w:w="816" w:type="dxa"/>
            <w:tcBorders>
              <w:top w:val="nil"/>
              <w:left w:val="nil"/>
              <w:bottom w:val="nil"/>
              <w:right w:val="nil"/>
            </w:tcBorders>
            <w:noWrap/>
            <w:vAlign w:val="center"/>
            <w:hideMark/>
          </w:tcPr>
          <w:p w14:paraId="476955A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334.8</w:t>
            </w:r>
          </w:p>
        </w:tc>
      </w:tr>
      <w:tr w:rsidR="00BE2B0D" w:rsidRPr="0070340A" w14:paraId="3ABB0566" w14:textId="77777777" w:rsidTr="00964391">
        <w:trPr>
          <w:trHeight w:val="263"/>
        </w:trPr>
        <w:tc>
          <w:tcPr>
            <w:tcW w:w="1020" w:type="dxa"/>
            <w:tcBorders>
              <w:top w:val="nil"/>
              <w:left w:val="nil"/>
              <w:bottom w:val="nil"/>
              <w:right w:val="nil"/>
            </w:tcBorders>
            <w:noWrap/>
            <w:vAlign w:val="center"/>
            <w:hideMark/>
          </w:tcPr>
          <w:p w14:paraId="50DD975D"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124Y</w:t>
            </w:r>
          </w:p>
        </w:tc>
        <w:tc>
          <w:tcPr>
            <w:tcW w:w="4900" w:type="dxa"/>
            <w:tcBorders>
              <w:top w:val="nil"/>
              <w:left w:val="nil"/>
              <w:bottom w:val="nil"/>
              <w:right w:val="nil"/>
            </w:tcBorders>
            <w:vAlign w:val="center"/>
            <w:hideMark/>
          </w:tcPr>
          <w:p w14:paraId="6004B16F"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OAS Telecommunications Infrastructure Services</w:t>
            </w:r>
          </w:p>
        </w:tc>
        <w:tc>
          <w:tcPr>
            <w:tcW w:w="916" w:type="dxa"/>
            <w:tcBorders>
              <w:top w:val="nil"/>
              <w:left w:val="nil"/>
              <w:bottom w:val="nil"/>
              <w:right w:val="nil"/>
            </w:tcBorders>
            <w:noWrap/>
            <w:vAlign w:val="center"/>
            <w:hideMark/>
          </w:tcPr>
          <w:p w14:paraId="2F17E9AF"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255.9</w:t>
            </w:r>
          </w:p>
        </w:tc>
        <w:tc>
          <w:tcPr>
            <w:tcW w:w="816" w:type="dxa"/>
            <w:tcBorders>
              <w:top w:val="nil"/>
              <w:left w:val="nil"/>
              <w:bottom w:val="nil"/>
              <w:right w:val="nil"/>
            </w:tcBorders>
            <w:noWrap/>
            <w:vAlign w:val="center"/>
            <w:hideMark/>
          </w:tcPr>
          <w:p w14:paraId="436CA9C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0.0</w:t>
            </w:r>
          </w:p>
        </w:tc>
      </w:tr>
      <w:tr w:rsidR="00BE2B0D" w:rsidRPr="0070340A" w14:paraId="1D8ACC7B" w14:textId="77777777" w:rsidTr="00964391">
        <w:trPr>
          <w:trHeight w:val="263"/>
        </w:trPr>
        <w:tc>
          <w:tcPr>
            <w:tcW w:w="1020" w:type="dxa"/>
            <w:tcBorders>
              <w:top w:val="nil"/>
              <w:left w:val="nil"/>
              <w:bottom w:val="nil"/>
              <w:right w:val="nil"/>
            </w:tcBorders>
            <w:noWrap/>
            <w:vAlign w:val="center"/>
            <w:hideMark/>
          </w:tcPr>
          <w:p w14:paraId="33CAF16C"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124Z</w:t>
            </w:r>
          </w:p>
        </w:tc>
        <w:tc>
          <w:tcPr>
            <w:tcW w:w="4900" w:type="dxa"/>
            <w:tcBorders>
              <w:top w:val="nil"/>
              <w:left w:val="nil"/>
              <w:bottom w:val="nil"/>
              <w:right w:val="nil"/>
            </w:tcBorders>
            <w:vAlign w:val="center"/>
            <w:hideMark/>
          </w:tcPr>
          <w:p w14:paraId="0B9C8E22"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Public Utilities</w:t>
            </w:r>
          </w:p>
        </w:tc>
        <w:tc>
          <w:tcPr>
            <w:tcW w:w="916" w:type="dxa"/>
            <w:tcBorders>
              <w:top w:val="nil"/>
              <w:left w:val="nil"/>
              <w:bottom w:val="nil"/>
              <w:right w:val="nil"/>
            </w:tcBorders>
            <w:noWrap/>
            <w:vAlign w:val="center"/>
            <w:hideMark/>
          </w:tcPr>
          <w:p w14:paraId="10057649"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763.2</w:t>
            </w:r>
          </w:p>
        </w:tc>
        <w:tc>
          <w:tcPr>
            <w:tcW w:w="816" w:type="dxa"/>
            <w:tcBorders>
              <w:top w:val="nil"/>
              <w:left w:val="nil"/>
              <w:bottom w:val="nil"/>
              <w:right w:val="nil"/>
            </w:tcBorders>
            <w:noWrap/>
            <w:vAlign w:val="center"/>
            <w:hideMark/>
          </w:tcPr>
          <w:p w14:paraId="3C979062"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391.1</w:t>
            </w:r>
          </w:p>
        </w:tc>
      </w:tr>
      <w:tr w:rsidR="00BE2B0D" w:rsidRPr="0070340A" w14:paraId="201AC031"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70D34C18"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12 - Basic Infrastructure and Common Costs Total</w:t>
            </w:r>
          </w:p>
        </w:tc>
        <w:tc>
          <w:tcPr>
            <w:tcW w:w="916" w:type="dxa"/>
            <w:tcBorders>
              <w:top w:val="single" w:sz="4" w:space="0" w:color="auto"/>
              <w:left w:val="nil"/>
              <w:bottom w:val="single" w:sz="4" w:space="0" w:color="auto"/>
              <w:right w:val="nil"/>
            </w:tcBorders>
            <w:noWrap/>
            <w:vAlign w:val="center"/>
            <w:hideMark/>
          </w:tcPr>
          <w:p w14:paraId="751B2482"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10,589.2</w:t>
            </w:r>
          </w:p>
        </w:tc>
        <w:tc>
          <w:tcPr>
            <w:tcW w:w="816" w:type="dxa"/>
            <w:tcBorders>
              <w:top w:val="single" w:sz="4" w:space="0" w:color="auto"/>
              <w:left w:val="nil"/>
              <w:bottom w:val="single" w:sz="4" w:space="0" w:color="auto"/>
              <w:right w:val="nil"/>
            </w:tcBorders>
            <w:noWrap/>
            <w:vAlign w:val="center"/>
            <w:hideMark/>
          </w:tcPr>
          <w:p w14:paraId="2D548FB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2,477.1</w:t>
            </w:r>
          </w:p>
        </w:tc>
      </w:tr>
      <w:tr w:rsidR="00BE2B0D" w:rsidRPr="0070340A" w14:paraId="2E7DAD83" w14:textId="77777777" w:rsidTr="00964391">
        <w:trPr>
          <w:trHeight w:val="263"/>
        </w:trPr>
        <w:tc>
          <w:tcPr>
            <w:tcW w:w="1020" w:type="dxa"/>
            <w:tcBorders>
              <w:top w:val="nil"/>
              <w:left w:val="nil"/>
              <w:bottom w:val="nil"/>
              <w:right w:val="nil"/>
            </w:tcBorders>
            <w:noWrap/>
            <w:vAlign w:val="center"/>
            <w:hideMark/>
          </w:tcPr>
          <w:p w14:paraId="3D4BE7AD"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center"/>
            <w:hideMark/>
          </w:tcPr>
          <w:p w14:paraId="2403A374"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center"/>
            <w:hideMark/>
          </w:tcPr>
          <w:p w14:paraId="3AA2572F"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center"/>
            <w:hideMark/>
          </w:tcPr>
          <w:p w14:paraId="00F768D7"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63A937AB" w14:textId="77777777" w:rsidTr="00964391">
        <w:trPr>
          <w:trHeight w:val="263"/>
        </w:trPr>
        <w:tc>
          <w:tcPr>
            <w:tcW w:w="5920" w:type="dxa"/>
            <w:gridSpan w:val="2"/>
            <w:tcBorders>
              <w:top w:val="nil"/>
              <w:left w:val="nil"/>
              <w:bottom w:val="nil"/>
              <w:right w:val="nil"/>
            </w:tcBorders>
            <w:noWrap/>
            <w:vAlign w:val="center"/>
            <w:hideMark/>
          </w:tcPr>
          <w:p w14:paraId="26765747"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13 - Compliance Oversight Management Bodies</w:t>
            </w:r>
          </w:p>
        </w:tc>
        <w:tc>
          <w:tcPr>
            <w:tcW w:w="916" w:type="dxa"/>
            <w:tcBorders>
              <w:top w:val="nil"/>
              <w:left w:val="nil"/>
              <w:bottom w:val="nil"/>
              <w:right w:val="nil"/>
            </w:tcBorders>
            <w:noWrap/>
            <w:vAlign w:val="center"/>
            <w:hideMark/>
          </w:tcPr>
          <w:p w14:paraId="24FF1839"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p>
        </w:tc>
        <w:tc>
          <w:tcPr>
            <w:tcW w:w="816" w:type="dxa"/>
            <w:tcBorders>
              <w:top w:val="nil"/>
              <w:left w:val="nil"/>
              <w:bottom w:val="nil"/>
              <w:right w:val="nil"/>
            </w:tcBorders>
            <w:noWrap/>
            <w:vAlign w:val="center"/>
            <w:hideMark/>
          </w:tcPr>
          <w:p w14:paraId="6951013C"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6C96F7D2" w14:textId="77777777" w:rsidTr="00964391">
        <w:trPr>
          <w:trHeight w:val="525"/>
        </w:trPr>
        <w:tc>
          <w:tcPr>
            <w:tcW w:w="1020" w:type="dxa"/>
            <w:tcBorders>
              <w:top w:val="nil"/>
              <w:left w:val="nil"/>
              <w:bottom w:val="nil"/>
              <w:right w:val="nil"/>
            </w:tcBorders>
            <w:noWrap/>
            <w:vAlign w:val="center"/>
            <w:hideMark/>
          </w:tcPr>
          <w:p w14:paraId="6DC98D9C"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133A</w:t>
            </w:r>
          </w:p>
        </w:tc>
        <w:tc>
          <w:tcPr>
            <w:tcW w:w="4900" w:type="dxa"/>
            <w:tcBorders>
              <w:top w:val="nil"/>
              <w:left w:val="nil"/>
              <w:bottom w:val="nil"/>
              <w:right w:val="nil"/>
            </w:tcBorders>
            <w:vAlign w:val="center"/>
            <w:hideMark/>
          </w:tcPr>
          <w:p w14:paraId="684A887D"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Secretariat of the OAS Administrative Tribunal (TRIBAD)</w:t>
            </w:r>
          </w:p>
        </w:tc>
        <w:tc>
          <w:tcPr>
            <w:tcW w:w="916" w:type="dxa"/>
            <w:tcBorders>
              <w:top w:val="nil"/>
              <w:left w:val="nil"/>
              <w:bottom w:val="nil"/>
              <w:right w:val="nil"/>
            </w:tcBorders>
            <w:noWrap/>
            <w:vAlign w:val="center"/>
            <w:hideMark/>
          </w:tcPr>
          <w:p w14:paraId="0E631621"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235.8</w:t>
            </w:r>
          </w:p>
        </w:tc>
        <w:tc>
          <w:tcPr>
            <w:tcW w:w="816" w:type="dxa"/>
            <w:tcBorders>
              <w:top w:val="nil"/>
              <w:left w:val="nil"/>
              <w:bottom w:val="nil"/>
              <w:right w:val="nil"/>
            </w:tcBorders>
            <w:noWrap/>
            <w:vAlign w:val="center"/>
            <w:hideMark/>
          </w:tcPr>
          <w:p w14:paraId="0A54A6FD"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39.0</w:t>
            </w:r>
          </w:p>
        </w:tc>
      </w:tr>
      <w:tr w:rsidR="00BE2B0D" w:rsidRPr="0070340A" w14:paraId="3AD06004" w14:textId="77777777" w:rsidTr="00964391">
        <w:trPr>
          <w:trHeight w:val="263"/>
        </w:trPr>
        <w:tc>
          <w:tcPr>
            <w:tcW w:w="1020" w:type="dxa"/>
            <w:tcBorders>
              <w:top w:val="nil"/>
              <w:left w:val="nil"/>
              <w:bottom w:val="nil"/>
              <w:right w:val="nil"/>
            </w:tcBorders>
            <w:noWrap/>
            <w:vAlign w:val="center"/>
            <w:hideMark/>
          </w:tcPr>
          <w:p w14:paraId="76AE312A"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134B</w:t>
            </w:r>
          </w:p>
        </w:tc>
        <w:tc>
          <w:tcPr>
            <w:tcW w:w="4900" w:type="dxa"/>
            <w:tcBorders>
              <w:top w:val="nil"/>
              <w:left w:val="nil"/>
              <w:bottom w:val="nil"/>
              <w:right w:val="nil"/>
            </w:tcBorders>
            <w:vAlign w:val="center"/>
            <w:hideMark/>
          </w:tcPr>
          <w:p w14:paraId="13A11E75"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Office of the Inspector General</w:t>
            </w:r>
          </w:p>
        </w:tc>
        <w:tc>
          <w:tcPr>
            <w:tcW w:w="916" w:type="dxa"/>
            <w:tcBorders>
              <w:top w:val="nil"/>
              <w:left w:val="nil"/>
              <w:bottom w:val="nil"/>
              <w:right w:val="nil"/>
            </w:tcBorders>
            <w:noWrap/>
            <w:vAlign w:val="center"/>
            <w:hideMark/>
          </w:tcPr>
          <w:p w14:paraId="271A2E45"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801.7</w:t>
            </w:r>
          </w:p>
        </w:tc>
        <w:tc>
          <w:tcPr>
            <w:tcW w:w="816" w:type="dxa"/>
            <w:tcBorders>
              <w:top w:val="nil"/>
              <w:left w:val="nil"/>
              <w:bottom w:val="nil"/>
              <w:right w:val="nil"/>
            </w:tcBorders>
            <w:noWrap/>
            <w:vAlign w:val="center"/>
            <w:hideMark/>
          </w:tcPr>
          <w:p w14:paraId="326DD6A6"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68.3</w:t>
            </w:r>
          </w:p>
        </w:tc>
      </w:tr>
      <w:tr w:rsidR="00BE2B0D" w:rsidRPr="0070340A" w14:paraId="661C3375" w14:textId="77777777" w:rsidTr="00964391">
        <w:trPr>
          <w:trHeight w:val="263"/>
        </w:trPr>
        <w:tc>
          <w:tcPr>
            <w:tcW w:w="1020" w:type="dxa"/>
            <w:tcBorders>
              <w:top w:val="nil"/>
              <w:left w:val="nil"/>
              <w:bottom w:val="nil"/>
              <w:right w:val="nil"/>
            </w:tcBorders>
            <w:noWrap/>
            <w:vAlign w:val="center"/>
            <w:hideMark/>
          </w:tcPr>
          <w:p w14:paraId="67005EC1"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134C</w:t>
            </w:r>
          </w:p>
        </w:tc>
        <w:tc>
          <w:tcPr>
            <w:tcW w:w="4900" w:type="dxa"/>
            <w:tcBorders>
              <w:top w:val="nil"/>
              <w:left w:val="nil"/>
              <w:bottom w:val="nil"/>
              <w:right w:val="nil"/>
            </w:tcBorders>
            <w:vAlign w:val="center"/>
            <w:hideMark/>
          </w:tcPr>
          <w:p w14:paraId="14400222"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Board of External Auditors</w:t>
            </w:r>
          </w:p>
        </w:tc>
        <w:tc>
          <w:tcPr>
            <w:tcW w:w="916" w:type="dxa"/>
            <w:tcBorders>
              <w:top w:val="nil"/>
              <w:left w:val="nil"/>
              <w:bottom w:val="nil"/>
              <w:right w:val="nil"/>
            </w:tcBorders>
            <w:noWrap/>
            <w:vAlign w:val="center"/>
            <w:hideMark/>
          </w:tcPr>
          <w:p w14:paraId="769E9B0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74.8</w:t>
            </w:r>
          </w:p>
        </w:tc>
        <w:tc>
          <w:tcPr>
            <w:tcW w:w="816" w:type="dxa"/>
            <w:tcBorders>
              <w:top w:val="nil"/>
              <w:left w:val="nil"/>
              <w:bottom w:val="nil"/>
              <w:right w:val="nil"/>
            </w:tcBorders>
            <w:noWrap/>
            <w:vAlign w:val="center"/>
            <w:hideMark/>
          </w:tcPr>
          <w:p w14:paraId="3DAE6317"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83.1</w:t>
            </w:r>
          </w:p>
        </w:tc>
      </w:tr>
      <w:tr w:rsidR="00BE2B0D" w:rsidRPr="0070340A" w14:paraId="20F80005" w14:textId="77777777" w:rsidTr="00964391">
        <w:trPr>
          <w:trHeight w:val="263"/>
        </w:trPr>
        <w:tc>
          <w:tcPr>
            <w:tcW w:w="1020" w:type="dxa"/>
            <w:tcBorders>
              <w:top w:val="nil"/>
              <w:left w:val="nil"/>
              <w:bottom w:val="nil"/>
              <w:right w:val="nil"/>
            </w:tcBorders>
            <w:noWrap/>
            <w:vAlign w:val="center"/>
            <w:hideMark/>
          </w:tcPr>
          <w:p w14:paraId="62EF01FE" w14:textId="77777777" w:rsidR="00BE2B0D" w:rsidRPr="0070340A" w:rsidRDefault="00BE2B0D" w:rsidP="00BE2B0D">
            <w:pPr>
              <w:spacing w:after="0" w:line="240" w:lineRule="auto"/>
              <w:jc w:val="center"/>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134D</w:t>
            </w:r>
          </w:p>
        </w:tc>
        <w:tc>
          <w:tcPr>
            <w:tcW w:w="4900" w:type="dxa"/>
            <w:tcBorders>
              <w:top w:val="nil"/>
              <w:left w:val="nil"/>
              <w:bottom w:val="nil"/>
              <w:right w:val="nil"/>
            </w:tcBorders>
            <w:vAlign w:val="center"/>
            <w:hideMark/>
          </w:tcPr>
          <w:p w14:paraId="062C5C19" w14:textId="77777777" w:rsidR="00BE2B0D" w:rsidRPr="0070340A" w:rsidRDefault="00BE2B0D" w:rsidP="00BE2B0D">
            <w:pPr>
              <w:spacing w:after="0" w:line="240" w:lineRule="auto"/>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Ombudsperson</w:t>
            </w:r>
          </w:p>
        </w:tc>
        <w:tc>
          <w:tcPr>
            <w:tcW w:w="916" w:type="dxa"/>
            <w:tcBorders>
              <w:top w:val="nil"/>
              <w:left w:val="nil"/>
              <w:bottom w:val="nil"/>
              <w:right w:val="nil"/>
            </w:tcBorders>
            <w:noWrap/>
            <w:vAlign w:val="center"/>
            <w:hideMark/>
          </w:tcPr>
          <w:p w14:paraId="6ED5D0FE"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199.7</w:t>
            </w:r>
          </w:p>
        </w:tc>
        <w:tc>
          <w:tcPr>
            <w:tcW w:w="816" w:type="dxa"/>
            <w:tcBorders>
              <w:top w:val="nil"/>
              <w:left w:val="nil"/>
              <w:bottom w:val="nil"/>
              <w:right w:val="nil"/>
            </w:tcBorders>
            <w:noWrap/>
            <w:vAlign w:val="center"/>
            <w:hideMark/>
          </w:tcPr>
          <w:p w14:paraId="1BBF9D08" w14:textId="77777777" w:rsidR="00BE2B0D" w:rsidRPr="0070340A" w:rsidRDefault="00BE2B0D" w:rsidP="00BE2B0D">
            <w:pPr>
              <w:spacing w:after="0" w:line="240" w:lineRule="auto"/>
              <w:jc w:val="right"/>
              <w:rPr>
                <w:rFonts w:ascii="Times New Roman" w:eastAsia="Times New Roman" w:hAnsi="Times New Roman" w:cs="Times New Roman"/>
                <w:color w:val="000000"/>
                <w:sz w:val="20"/>
                <w:szCs w:val="20"/>
              </w:rPr>
            </w:pPr>
            <w:r w:rsidRPr="0070340A">
              <w:rPr>
                <w:rFonts w:ascii="Times New Roman" w:eastAsia="Times New Roman" w:hAnsi="Times New Roman" w:cs="Times New Roman"/>
                <w:color w:val="000000"/>
                <w:sz w:val="20"/>
                <w:szCs w:val="20"/>
              </w:rPr>
              <w:t>59.8</w:t>
            </w:r>
          </w:p>
        </w:tc>
      </w:tr>
      <w:tr w:rsidR="00BE2B0D" w:rsidRPr="0070340A" w14:paraId="58C9EF9F" w14:textId="77777777" w:rsidTr="00964391">
        <w:trPr>
          <w:trHeight w:val="263"/>
        </w:trPr>
        <w:tc>
          <w:tcPr>
            <w:tcW w:w="5920" w:type="dxa"/>
            <w:gridSpan w:val="2"/>
            <w:tcBorders>
              <w:top w:val="single" w:sz="4" w:space="0" w:color="auto"/>
              <w:left w:val="nil"/>
              <w:bottom w:val="single" w:sz="4" w:space="0" w:color="auto"/>
              <w:right w:val="nil"/>
            </w:tcBorders>
            <w:noWrap/>
            <w:vAlign w:val="center"/>
            <w:hideMark/>
          </w:tcPr>
          <w:p w14:paraId="65257790"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Chapter 13 - Compliance Oversight Management Bodies Total</w:t>
            </w:r>
          </w:p>
        </w:tc>
        <w:tc>
          <w:tcPr>
            <w:tcW w:w="916" w:type="dxa"/>
            <w:tcBorders>
              <w:top w:val="single" w:sz="4" w:space="0" w:color="auto"/>
              <w:left w:val="nil"/>
              <w:bottom w:val="single" w:sz="4" w:space="0" w:color="auto"/>
              <w:right w:val="nil"/>
            </w:tcBorders>
            <w:noWrap/>
            <w:vAlign w:val="center"/>
            <w:hideMark/>
          </w:tcPr>
          <w:p w14:paraId="6968AE8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1,312.0</w:t>
            </w:r>
          </w:p>
        </w:tc>
        <w:tc>
          <w:tcPr>
            <w:tcW w:w="816" w:type="dxa"/>
            <w:tcBorders>
              <w:top w:val="single" w:sz="4" w:space="0" w:color="auto"/>
              <w:left w:val="nil"/>
              <w:bottom w:val="single" w:sz="4" w:space="0" w:color="auto"/>
              <w:right w:val="nil"/>
            </w:tcBorders>
            <w:noWrap/>
            <w:vAlign w:val="center"/>
            <w:hideMark/>
          </w:tcPr>
          <w:p w14:paraId="6FFD0587"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250.2</w:t>
            </w:r>
          </w:p>
        </w:tc>
      </w:tr>
      <w:tr w:rsidR="00BE2B0D" w:rsidRPr="0070340A" w14:paraId="41429096" w14:textId="77777777" w:rsidTr="00964391">
        <w:trPr>
          <w:trHeight w:val="263"/>
        </w:trPr>
        <w:tc>
          <w:tcPr>
            <w:tcW w:w="1020" w:type="dxa"/>
            <w:tcBorders>
              <w:top w:val="nil"/>
              <w:left w:val="nil"/>
              <w:bottom w:val="nil"/>
              <w:right w:val="nil"/>
            </w:tcBorders>
            <w:noWrap/>
            <w:vAlign w:val="center"/>
            <w:hideMark/>
          </w:tcPr>
          <w:p w14:paraId="55FA9009"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p>
        </w:tc>
        <w:tc>
          <w:tcPr>
            <w:tcW w:w="4900" w:type="dxa"/>
            <w:tcBorders>
              <w:top w:val="nil"/>
              <w:left w:val="nil"/>
              <w:bottom w:val="nil"/>
              <w:right w:val="nil"/>
            </w:tcBorders>
            <w:vAlign w:val="bottom"/>
            <w:hideMark/>
          </w:tcPr>
          <w:p w14:paraId="08748AFB"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noWrap/>
            <w:vAlign w:val="bottom"/>
            <w:hideMark/>
          </w:tcPr>
          <w:p w14:paraId="7A046D43" w14:textId="77777777" w:rsidR="00BE2B0D" w:rsidRPr="0070340A" w:rsidRDefault="00BE2B0D" w:rsidP="00BE2B0D">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noWrap/>
            <w:vAlign w:val="bottom"/>
            <w:hideMark/>
          </w:tcPr>
          <w:p w14:paraId="16E09861" w14:textId="77777777" w:rsidR="00BE2B0D" w:rsidRPr="0070340A" w:rsidRDefault="00BE2B0D" w:rsidP="00BE2B0D">
            <w:pPr>
              <w:spacing w:after="0" w:line="240" w:lineRule="auto"/>
              <w:rPr>
                <w:rFonts w:ascii="Times New Roman" w:eastAsia="Times New Roman" w:hAnsi="Times New Roman" w:cs="Times New Roman"/>
                <w:sz w:val="20"/>
                <w:szCs w:val="20"/>
              </w:rPr>
            </w:pPr>
          </w:p>
        </w:tc>
      </w:tr>
      <w:tr w:rsidR="00BE2B0D" w:rsidRPr="0070340A" w14:paraId="15939F9F" w14:textId="77777777" w:rsidTr="00964391">
        <w:trPr>
          <w:trHeight w:val="270"/>
        </w:trPr>
        <w:tc>
          <w:tcPr>
            <w:tcW w:w="1020" w:type="dxa"/>
            <w:tcBorders>
              <w:top w:val="single" w:sz="4" w:space="0" w:color="auto"/>
              <w:left w:val="nil"/>
              <w:bottom w:val="double" w:sz="6" w:space="0" w:color="auto"/>
              <w:right w:val="nil"/>
            </w:tcBorders>
            <w:noWrap/>
            <w:vAlign w:val="center"/>
            <w:hideMark/>
          </w:tcPr>
          <w:p w14:paraId="31B1B20B"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TOTAL</w:t>
            </w:r>
          </w:p>
        </w:tc>
        <w:tc>
          <w:tcPr>
            <w:tcW w:w="4900" w:type="dxa"/>
            <w:tcBorders>
              <w:top w:val="single" w:sz="4" w:space="0" w:color="auto"/>
              <w:left w:val="nil"/>
              <w:bottom w:val="double" w:sz="6" w:space="0" w:color="auto"/>
              <w:right w:val="nil"/>
            </w:tcBorders>
            <w:vAlign w:val="bottom"/>
            <w:hideMark/>
          </w:tcPr>
          <w:p w14:paraId="09082AE3" w14:textId="77777777" w:rsidR="00BE2B0D" w:rsidRPr="0070340A" w:rsidRDefault="00BE2B0D" w:rsidP="00BE2B0D">
            <w:pPr>
              <w:spacing w:after="0" w:line="240" w:lineRule="auto"/>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 </w:t>
            </w:r>
          </w:p>
        </w:tc>
        <w:tc>
          <w:tcPr>
            <w:tcW w:w="916" w:type="dxa"/>
            <w:tcBorders>
              <w:top w:val="single" w:sz="4" w:space="0" w:color="auto"/>
              <w:left w:val="nil"/>
              <w:bottom w:val="double" w:sz="6" w:space="0" w:color="auto"/>
              <w:right w:val="nil"/>
            </w:tcBorders>
            <w:noWrap/>
            <w:vAlign w:val="center"/>
            <w:hideMark/>
          </w:tcPr>
          <w:p w14:paraId="1962069B"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81,000.0</w:t>
            </w:r>
          </w:p>
        </w:tc>
        <w:tc>
          <w:tcPr>
            <w:tcW w:w="816" w:type="dxa"/>
            <w:tcBorders>
              <w:top w:val="single" w:sz="4" w:space="0" w:color="auto"/>
              <w:left w:val="nil"/>
              <w:bottom w:val="double" w:sz="6" w:space="0" w:color="auto"/>
              <w:right w:val="nil"/>
            </w:tcBorders>
            <w:noWrap/>
            <w:vAlign w:val="center"/>
            <w:hideMark/>
          </w:tcPr>
          <w:p w14:paraId="60A42E5D" w14:textId="77777777" w:rsidR="00BE2B0D" w:rsidRPr="0070340A" w:rsidRDefault="00BE2B0D" w:rsidP="00BE2B0D">
            <w:pPr>
              <w:spacing w:after="0" w:line="240" w:lineRule="auto"/>
              <w:jc w:val="right"/>
              <w:rPr>
                <w:rFonts w:ascii="Times New Roman" w:eastAsia="Times New Roman" w:hAnsi="Times New Roman" w:cs="Times New Roman"/>
                <w:b/>
                <w:bCs/>
                <w:color w:val="000000"/>
                <w:sz w:val="20"/>
                <w:szCs w:val="20"/>
              </w:rPr>
            </w:pPr>
            <w:r w:rsidRPr="0070340A">
              <w:rPr>
                <w:rFonts w:ascii="Times New Roman" w:eastAsia="Times New Roman" w:hAnsi="Times New Roman" w:cs="Times New Roman"/>
                <w:b/>
                <w:bCs/>
                <w:color w:val="000000"/>
                <w:sz w:val="20"/>
                <w:szCs w:val="20"/>
              </w:rPr>
              <w:t>7,192.0</w:t>
            </w:r>
          </w:p>
        </w:tc>
      </w:tr>
    </w:tbl>
    <w:p w14:paraId="5B5F5793" w14:textId="6668B843" w:rsidR="00BE2B0D" w:rsidRPr="0070340A" w:rsidRDefault="00BE2B0D" w:rsidP="00BE2B0D">
      <w:pPr>
        <w:shd w:val="clear" w:color="auto" w:fill="FFFFFF"/>
        <w:spacing w:after="0" w:line="240" w:lineRule="auto"/>
        <w:rPr>
          <w:rFonts w:ascii="Times New Roman" w:eastAsia="Times New Roman" w:hAnsi="Times New Roman" w:cs="Times New Roman"/>
          <w:b/>
          <w:bCs/>
        </w:rPr>
      </w:pPr>
    </w:p>
    <w:p w14:paraId="6D89E512" w14:textId="77777777" w:rsidR="001B2698" w:rsidRPr="0070340A" w:rsidRDefault="001B2698" w:rsidP="00BE2B0D">
      <w:pPr>
        <w:shd w:val="clear" w:color="auto" w:fill="FFFFFF"/>
        <w:spacing w:after="0" w:line="240" w:lineRule="auto"/>
        <w:rPr>
          <w:rFonts w:ascii="Times New Roman" w:eastAsia="Times New Roman" w:hAnsi="Times New Roman" w:cs="Times New Roman"/>
          <w:b/>
          <w:bCs/>
        </w:rPr>
      </w:pPr>
    </w:p>
    <w:p w14:paraId="3ADFE18A" w14:textId="5480D9B8" w:rsidR="00D07BF9" w:rsidRPr="00196500" w:rsidRDefault="001B2698" w:rsidP="00196500">
      <w:pPr>
        <w:tabs>
          <w:tab w:val="left" w:pos="709"/>
        </w:tabs>
        <w:suppressAutoHyphens/>
        <w:spacing w:after="0" w:line="240" w:lineRule="auto"/>
        <w:jc w:val="both"/>
        <w:rPr>
          <w:rFonts w:ascii="Times New Roman" w:eastAsia="Times New Roman" w:hAnsi="Times New Roman" w:cs="Times New Roman"/>
          <w:b/>
          <w:bCs/>
          <w:color w:val="000000"/>
        </w:rPr>
      </w:pPr>
      <w:r w:rsidRPr="00196500">
        <w:rPr>
          <w:rFonts w:ascii="Times New Roman" w:eastAsia="Calibri" w:hAnsi="Times New Roman" w:cs="Times New Roman"/>
          <w:color w:val="000000" w:themeColor="text1"/>
        </w:rPr>
        <w:tab/>
        <w:t xml:space="preserve">3. </w:t>
      </w:r>
      <w:r w:rsidRPr="00196500">
        <w:rPr>
          <w:rFonts w:ascii="Times New Roman" w:eastAsia="Calibri" w:hAnsi="Times New Roman" w:cs="Times New Roman"/>
          <w:color w:val="000000" w:themeColor="text1"/>
        </w:rPr>
        <w:tab/>
      </w:r>
      <w:r w:rsidRPr="00196500">
        <w:rPr>
          <w:rFonts w:ascii="Times New Roman" w:eastAsia="Times New Roman" w:hAnsi="Times New Roman" w:cs="Times New Roman"/>
        </w:rPr>
        <w:t xml:space="preserve">To instruct the General Secretariat to identify savings in the amount of US$20,000 during the first semester of 2022 </w:t>
      </w:r>
      <w:proofErr w:type="gramStart"/>
      <w:r w:rsidRPr="00196500">
        <w:rPr>
          <w:rFonts w:ascii="Times New Roman" w:eastAsia="Times New Roman" w:hAnsi="Times New Roman" w:cs="Times New Roman"/>
        </w:rPr>
        <w:t>in order to</w:t>
      </w:r>
      <w:proofErr w:type="gramEnd"/>
      <w:r w:rsidRPr="00196500">
        <w:rPr>
          <w:rFonts w:ascii="Times New Roman" w:eastAsia="Times New Roman" w:hAnsi="Times New Roman" w:cs="Times New Roman"/>
        </w:rPr>
        <w:t xml:space="preserve"> redirect that amount to finance the work of the Working Group to Examine the Periodic Reports of the States Parties to the Protocol of San Salvador (WGPSS), in Chapter 5, Subprogram 54B; this instruction will be applicable only for fiscal year 2022. </w:t>
      </w:r>
    </w:p>
    <w:p w14:paraId="4C537D73" w14:textId="77777777" w:rsidR="001B2698" w:rsidRPr="00196500" w:rsidRDefault="001B2698" w:rsidP="00196500">
      <w:pPr>
        <w:pStyle w:val="ListParagraph"/>
        <w:tabs>
          <w:tab w:val="left" w:pos="6075"/>
        </w:tabs>
        <w:suppressAutoHyphens/>
        <w:spacing w:after="0" w:line="240" w:lineRule="auto"/>
        <w:contextualSpacing w:val="0"/>
        <w:jc w:val="both"/>
        <w:rPr>
          <w:rFonts w:ascii="Times New Roman" w:eastAsia="Times New Roman" w:hAnsi="Times New Roman"/>
          <w:b/>
          <w:bCs/>
          <w:color w:val="000000"/>
          <w:lang w:val="en-US"/>
        </w:rPr>
      </w:pPr>
    </w:p>
    <w:p w14:paraId="531AA0B8" w14:textId="581D355A" w:rsidR="004E617C" w:rsidRPr="00196500" w:rsidRDefault="004E617C" w:rsidP="00196500">
      <w:pPr>
        <w:suppressAutoHyphens/>
        <w:spacing w:after="0" w:line="240" w:lineRule="auto"/>
        <w:jc w:val="both"/>
        <w:rPr>
          <w:rFonts w:ascii="Times New Roman" w:eastAsia="Calibri" w:hAnsi="Times New Roman" w:cs="Times New Roman"/>
          <w:color w:val="000000" w:themeColor="text1"/>
        </w:rPr>
      </w:pPr>
      <w:r w:rsidRPr="00196500">
        <w:rPr>
          <w:rFonts w:ascii="Times New Roman" w:eastAsia="Calibri" w:hAnsi="Times New Roman" w:cs="Times New Roman"/>
          <w:color w:val="000000" w:themeColor="text1"/>
        </w:rPr>
        <w:tab/>
      </w:r>
      <w:r w:rsidR="001B2698" w:rsidRPr="00196500">
        <w:rPr>
          <w:rFonts w:ascii="Times New Roman" w:eastAsia="Calibri" w:hAnsi="Times New Roman" w:cs="Times New Roman"/>
          <w:color w:val="000000" w:themeColor="text1"/>
        </w:rPr>
        <w:t>4</w:t>
      </w:r>
      <w:r w:rsidRPr="00196500">
        <w:rPr>
          <w:rFonts w:ascii="Times New Roman" w:eastAsia="Calibri" w:hAnsi="Times New Roman" w:cs="Times New Roman"/>
          <w:color w:val="000000" w:themeColor="text1"/>
        </w:rPr>
        <w:t>.</w:t>
      </w:r>
      <w:r w:rsidRPr="00196500">
        <w:rPr>
          <w:rFonts w:ascii="Times New Roman" w:eastAsia="Calibri" w:hAnsi="Times New Roman" w:cs="Times New Roman"/>
          <w:color w:val="000000" w:themeColor="text1"/>
        </w:rPr>
        <w:tab/>
      </w:r>
      <w:r w:rsidRPr="00196500">
        <w:rPr>
          <w:rFonts w:ascii="Times New Roman" w:hAnsi="Times New Roman" w:cs="Times New Roman"/>
          <w:color w:val="000000" w:themeColor="text1"/>
        </w:rPr>
        <w:t>To request that consideration be given so that the possible savings accumulated in Chapter 3 of the 2022 budget</w:t>
      </w:r>
      <w:r w:rsidR="009B0BE2" w:rsidRPr="00196500">
        <w:rPr>
          <w:rFonts w:ascii="Times New Roman" w:hAnsi="Times New Roman" w:cs="Times New Roman"/>
          <w:color w:val="000000" w:themeColor="text1"/>
        </w:rPr>
        <w:t xml:space="preserve"> </w:t>
      </w:r>
      <w:r w:rsidRPr="00196500">
        <w:rPr>
          <w:rFonts w:ascii="Times New Roman" w:hAnsi="Times New Roman" w:cs="Times New Roman"/>
          <w:color w:val="000000" w:themeColor="text1"/>
        </w:rPr>
        <w:t xml:space="preserve">be assigned, as a priority, to the </w:t>
      </w:r>
      <w:r w:rsidR="005F0995" w:rsidRPr="00196500">
        <w:rPr>
          <w:rFonts w:ascii="Times New Roman" w:hAnsi="Times New Roman" w:cs="Times New Roman"/>
          <w:color w:val="000000" w:themeColor="text1"/>
        </w:rPr>
        <w:t>Secretariat</w:t>
      </w:r>
      <w:r w:rsidRPr="00196500">
        <w:rPr>
          <w:rFonts w:ascii="Times New Roman" w:hAnsi="Times New Roman" w:cs="Times New Roman"/>
          <w:color w:val="000000" w:themeColor="text1"/>
        </w:rPr>
        <w:t xml:space="preserve"> of the Inter-American Commission of Women (CIM)</w:t>
      </w:r>
      <w:r w:rsidR="000E5994" w:rsidRPr="00196500">
        <w:rPr>
          <w:rFonts w:ascii="Times New Roman" w:hAnsi="Times New Roman" w:cs="Times New Roman"/>
          <w:color w:val="000000" w:themeColor="text1"/>
        </w:rPr>
        <w:t>, and to the Interamerican Juridical Committee</w:t>
      </w:r>
      <w:r w:rsidR="000E5994" w:rsidRPr="00196500">
        <w:rPr>
          <w:rFonts w:ascii="Times New Roman" w:eastAsia="Times New Roman" w:hAnsi="Times New Roman" w:cs="Times New Roman"/>
          <w:bCs/>
          <w:i/>
          <w:iCs/>
          <w:color w:val="000000"/>
        </w:rPr>
        <w:t xml:space="preserve">. </w:t>
      </w:r>
    </w:p>
    <w:p w14:paraId="3CC3F48C" w14:textId="77777777" w:rsidR="004E617C" w:rsidRPr="00196500" w:rsidRDefault="004E617C" w:rsidP="00196500">
      <w:pPr>
        <w:suppressAutoHyphens/>
        <w:spacing w:after="0" w:line="240" w:lineRule="auto"/>
        <w:jc w:val="both"/>
        <w:rPr>
          <w:rFonts w:ascii="Times New Roman" w:eastAsia="Calibri" w:hAnsi="Times New Roman" w:cs="Times New Roman"/>
          <w:color w:val="000000" w:themeColor="text1"/>
        </w:rPr>
      </w:pPr>
    </w:p>
    <w:p w14:paraId="456DDCDB" w14:textId="0298EDD5" w:rsidR="002B2154" w:rsidRPr="00196500" w:rsidRDefault="001B2698" w:rsidP="00196500">
      <w:pPr>
        <w:suppressAutoHyphens/>
        <w:spacing w:after="0" w:line="240" w:lineRule="auto"/>
        <w:ind w:firstLine="720"/>
        <w:jc w:val="both"/>
        <w:rPr>
          <w:rFonts w:ascii="Times New Roman" w:eastAsia="Calibri" w:hAnsi="Times New Roman" w:cs="Times New Roman"/>
          <w:color w:val="000000" w:themeColor="text1"/>
        </w:rPr>
      </w:pPr>
      <w:r w:rsidRPr="00196500">
        <w:rPr>
          <w:rFonts w:ascii="Times New Roman" w:eastAsia="Calibri" w:hAnsi="Times New Roman" w:cs="Times New Roman"/>
          <w:color w:val="000000" w:themeColor="text1"/>
        </w:rPr>
        <w:lastRenderedPageBreak/>
        <w:t>5</w:t>
      </w:r>
      <w:r w:rsidR="002B08DE" w:rsidRPr="00196500">
        <w:rPr>
          <w:rFonts w:ascii="Times New Roman" w:eastAsia="Calibri" w:hAnsi="Times New Roman" w:cs="Times New Roman"/>
          <w:color w:val="000000" w:themeColor="text1"/>
        </w:rPr>
        <w:t>.</w:t>
      </w:r>
      <w:r w:rsidR="002B08DE" w:rsidRPr="00196500">
        <w:rPr>
          <w:rFonts w:ascii="Times New Roman" w:eastAsia="Calibri" w:hAnsi="Times New Roman" w:cs="Times New Roman"/>
          <w:color w:val="000000" w:themeColor="text1"/>
        </w:rPr>
        <w:tab/>
      </w:r>
      <w:r w:rsidR="001A0071" w:rsidRPr="00196500">
        <w:rPr>
          <w:rFonts w:ascii="Times New Roman" w:eastAsia="Calibri" w:hAnsi="Times New Roman" w:cs="Times New Roman"/>
          <w:color w:val="000000" w:themeColor="text1"/>
        </w:rPr>
        <w:t>To</w:t>
      </w:r>
      <w:r w:rsidR="002B2154" w:rsidRPr="00196500">
        <w:rPr>
          <w:rFonts w:ascii="Times New Roman" w:eastAsia="Calibri" w:hAnsi="Times New Roman" w:cs="Times New Roman"/>
          <w:color w:val="000000" w:themeColor="text1"/>
        </w:rPr>
        <w:t xml:space="preserve"> instruct the General Secretariat to ensure that the Organization’s resources are used to fulfill the mandates from the political organs, pursuant to Article 107 of the Charter of the Organization of American States.</w:t>
      </w:r>
      <w:r w:rsidR="002B2154" w:rsidRPr="00196500">
        <w:rPr>
          <w:rFonts w:ascii="Times New Roman" w:eastAsia="Calibri" w:hAnsi="Times New Roman" w:cs="Times New Roman"/>
          <w:b/>
          <w:bCs/>
          <w:color w:val="000000" w:themeColor="text1"/>
        </w:rPr>
        <w:t xml:space="preserve"> </w:t>
      </w:r>
    </w:p>
    <w:p w14:paraId="62E59D14" w14:textId="77777777" w:rsidR="002B2154" w:rsidRPr="00196500" w:rsidRDefault="002B2154" w:rsidP="00196500">
      <w:pPr>
        <w:suppressAutoHyphens/>
        <w:spacing w:after="0" w:line="240" w:lineRule="auto"/>
        <w:jc w:val="both"/>
        <w:rPr>
          <w:rFonts w:ascii="Times New Roman" w:eastAsia="Calibri" w:hAnsi="Times New Roman" w:cs="Times New Roman"/>
          <w:color w:val="000000" w:themeColor="text1"/>
        </w:rPr>
      </w:pPr>
    </w:p>
    <w:p w14:paraId="47387E37" w14:textId="0269043A" w:rsidR="006653E2" w:rsidRPr="00196500" w:rsidRDefault="001B2698" w:rsidP="00196500">
      <w:pPr>
        <w:suppressAutoHyphens/>
        <w:spacing w:after="0" w:line="240" w:lineRule="auto"/>
        <w:ind w:firstLine="720"/>
        <w:jc w:val="both"/>
        <w:rPr>
          <w:rFonts w:ascii="Times New Roman" w:eastAsia="Times New Roman" w:hAnsi="Times New Roman" w:cs="Times New Roman"/>
          <w:bCs/>
          <w:color w:val="000000"/>
        </w:rPr>
      </w:pPr>
      <w:r w:rsidRPr="00196500">
        <w:rPr>
          <w:rFonts w:ascii="Times New Roman" w:eastAsia="Times New Roman" w:hAnsi="Times New Roman" w:cs="Times New Roman"/>
          <w:bCs/>
          <w:color w:val="000000"/>
        </w:rPr>
        <w:t>6</w:t>
      </w:r>
      <w:r w:rsidR="002B08DE" w:rsidRPr="00196500">
        <w:rPr>
          <w:rFonts w:ascii="Times New Roman" w:eastAsia="Times New Roman" w:hAnsi="Times New Roman" w:cs="Times New Roman"/>
          <w:bCs/>
          <w:color w:val="000000"/>
        </w:rPr>
        <w:t>.</w:t>
      </w:r>
      <w:r w:rsidR="006653E2" w:rsidRPr="00196500">
        <w:rPr>
          <w:rFonts w:ascii="Times New Roman" w:eastAsia="Times New Roman" w:hAnsi="Times New Roman" w:cs="Times New Roman"/>
          <w:bCs/>
          <w:color w:val="000000"/>
        </w:rPr>
        <w:tab/>
        <w:t>To authorize the General Secretariat to utilize, in addition to the budget allocation for this purpose in the 202</w:t>
      </w:r>
      <w:r w:rsidR="00986500" w:rsidRPr="00196500">
        <w:rPr>
          <w:rFonts w:ascii="Times New Roman" w:eastAsia="Times New Roman" w:hAnsi="Times New Roman" w:cs="Times New Roman"/>
          <w:bCs/>
          <w:color w:val="000000"/>
        </w:rPr>
        <w:t>2</w:t>
      </w:r>
      <w:r w:rsidR="006653E2" w:rsidRPr="00196500">
        <w:rPr>
          <w:rFonts w:ascii="Times New Roman" w:eastAsia="Times New Roman" w:hAnsi="Times New Roman" w:cs="Times New Roman"/>
          <w:bCs/>
          <w:color w:val="000000"/>
        </w:rPr>
        <w:t xml:space="preserve"> program-budget, up to US$174,475 from savings accrued during the 202</w:t>
      </w:r>
      <w:r w:rsidR="00986500" w:rsidRPr="00196500">
        <w:rPr>
          <w:rFonts w:ascii="Times New Roman" w:eastAsia="Times New Roman" w:hAnsi="Times New Roman" w:cs="Times New Roman"/>
          <w:bCs/>
          <w:color w:val="000000"/>
        </w:rPr>
        <w:t>2</w:t>
      </w:r>
      <w:r w:rsidR="006653E2" w:rsidRPr="00196500">
        <w:rPr>
          <w:rFonts w:ascii="Times New Roman" w:eastAsia="Times New Roman" w:hAnsi="Times New Roman" w:cs="Times New Roman"/>
          <w:bCs/>
          <w:color w:val="000000"/>
        </w:rPr>
        <w:t xml:space="preserve"> budget execution, </w:t>
      </w:r>
      <w:proofErr w:type="gramStart"/>
      <w:r w:rsidR="006653E2" w:rsidRPr="00196500">
        <w:rPr>
          <w:rFonts w:ascii="Times New Roman" w:eastAsia="Times New Roman" w:hAnsi="Times New Roman" w:cs="Times New Roman"/>
          <w:bCs/>
          <w:color w:val="000000"/>
        </w:rPr>
        <w:t>in the event that</w:t>
      </w:r>
      <w:proofErr w:type="gramEnd"/>
      <w:r w:rsidR="006653E2" w:rsidRPr="00196500">
        <w:rPr>
          <w:rFonts w:ascii="Times New Roman" w:eastAsia="Times New Roman" w:hAnsi="Times New Roman" w:cs="Times New Roman"/>
          <w:bCs/>
          <w:color w:val="000000"/>
        </w:rPr>
        <w:t xml:space="preserve"> the fifty-</w:t>
      </w:r>
      <w:r w:rsidR="00986500" w:rsidRPr="00196500">
        <w:rPr>
          <w:rFonts w:ascii="Times New Roman" w:eastAsia="Times New Roman" w:hAnsi="Times New Roman" w:cs="Times New Roman"/>
          <w:bCs/>
          <w:color w:val="000000"/>
        </w:rPr>
        <w:t>second</w:t>
      </w:r>
      <w:r w:rsidR="006653E2" w:rsidRPr="00196500">
        <w:rPr>
          <w:rFonts w:ascii="Times New Roman" w:eastAsia="Times New Roman" w:hAnsi="Times New Roman" w:cs="Times New Roman"/>
          <w:bCs/>
          <w:color w:val="000000"/>
        </w:rPr>
        <w:t xml:space="preserve"> regular session of the General Assembly is held at headquarters, as envisaged at Article 57 of the OAS Charter.</w:t>
      </w:r>
      <w:r w:rsidR="003A21D2" w:rsidRPr="00196500">
        <w:rPr>
          <w:rFonts w:ascii="Times New Roman" w:eastAsia="Times New Roman" w:hAnsi="Times New Roman" w:cs="Times New Roman"/>
          <w:bCs/>
          <w:color w:val="000000"/>
        </w:rPr>
        <w:t xml:space="preserve"> </w:t>
      </w:r>
    </w:p>
    <w:p w14:paraId="3D7EAF7F" w14:textId="401F70C8" w:rsidR="006653E2" w:rsidRPr="00196500" w:rsidRDefault="006653E2" w:rsidP="00196500">
      <w:pPr>
        <w:suppressAutoHyphens/>
        <w:spacing w:after="0" w:line="240" w:lineRule="auto"/>
        <w:ind w:firstLine="720"/>
        <w:jc w:val="both"/>
        <w:rPr>
          <w:rFonts w:ascii="Times New Roman" w:eastAsia="Times New Roman" w:hAnsi="Times New Roman" w:cs="Times New Roman"/>
          <w:bCs/>
          <w:color w:val="000000"/>
        </w:rPr>
      </w:pPr>
    </w:p>
    <w:p w14:paraId="113673BD" w14:textId="11D3DD1F" w:rsidR="006653E2" w:rsidRPr="00196500" w:rsidRDefault="001B2698" w:rsidP="00196500">
      <w:pPr>
        <w:suppressAutoHyphens/>
        <w:spacing w:after="0" w:line="240" w:lineRule="auto"/>
        <w:ind w:firstLine="720"/>
        <w:jc w:val="both"/>
        <w:rPr>
          <w:rFonts w:ascii="Times New Roman" w:eastAsia="Times New Roman" w:hAnsi="Times New Roman" w:cs="Times New Roman"/>
          <w:bCs/>
        </w:rPr>
      </w:pPr>
      <w:r w:rsidRPr="00196500">
        <w:rPr>
          <w:rFonts w:ascii="Times New Roman" w:eastAsia="Times New Roman" w:hAnsi="Times New Roman" w:cs="Times New Roman"/>
          <w:bCs/>
        </w:rPr>
        <w:t>7</w:t>
      </w:r>
      <w:r w:rsidR="002B08DE" w:rsidRPr="00196500">
        <w:rPr>
          <w:rFonts w:ascii="Times New Roman" w:eastAsia="Times New Roman" w:hAnsi="Times New Roman" w:cs="Times New Roman"/>
          <w:bCs/>
        </w:rPr>
        <w:t>.</w:t>
      </w:r>
      <w:r w:rsidR="006653E2" w:rsidRPr="00196500">
        <w:rPr>
          <w:rFonts w:ascii="Times New Roman" w:eastAsia="Times New Roman" w:hAnsi="Times New Roman" w:cs="Times New Roman"/>
          <w:bCs/>
        </w:rPr>
        <w:t xml:space="preserve"> </w:t>
      </w:r>
      <w:r w:rsidR="006653E2" w:rsidRPr="00196500">
        <w:rPr>
          <w:rFonts w:ascii="Times New Roman" w:eastAsia="Times New Roman" w:hAnsi="Times New Roman" w:cs="Times New Roman"/>
          <w:bCs/>
        </w:rPr>
        <w:tab/>
        <w:t>Should it be necessary to use those resources, a detailed estimate of the expected expenditures of up to US$174,475 shall be submitted in advance to the Permanent Council through the CAAP. The General Secretariat shall also provide an accounting of the use made of the resources within 90 days after the fifty-</w:t>
      </w:r>
      <w:r w:rsidR="00986500" w:rsidRPr="00196500">
        <w:rPr>
          <w:rFonts w:ascii="Times New Roman" w:eastAsia="Times New Roman" w:hAnsi="Times New Roman" w:cs="Times New Roman"/>
          <w:bCs/>
        </w:rPr>
        <w:t>second</w:t>
      </w:r>
      <w:r w:rsidR="006653E2" w:rsidRPr="00196500">
        <w:rPr>
          <w:rFonts w:ascii="Times New Roman" w:eastAsia="Times New Roman" w:hAnsi="Times New Roman" w:cs="Times New Roman"/>
          <w:bCs/>
        </w:rPr>
        <w:t xml:space="preserve"> regular session of the General Assembly, if held at headquarters.</w:t>
      </w:r>
      <w:r w:rsidR="003A21D2" w:rsidRPr="00196500">
        <w:rPr>
          <w:rFonts w:ascii="Times New Roman" w:eastAsia="Times New Roman" w:hAnsi="Times New Roman" w:cs="Times New Roman"/>
          <w:bCs/>
        </w:rPr>
        <w:t xml:space="preserve"> </w:t>
      </w:r>
    </w:p>
    <w:p w14:paraId="66C5998A" w14:textId="2FFBF84E" w:rsidR="004B4E57" w:rsidRPr="00196500" w:rsidRDefault="004B4E57" w:rsidP="00196500">
      <w:pPr>
        <w:suppressAutoHyphens/>
        <w:spacing w:after="0" w:line="240" w:lineRule="auto"/>
        <w:ind w:firstLine="720"/>
        <w:jc w:val="both"/>
        <w:rPr>
          <w:rFonts w:ascii="Times New Roman" w:eastAsia="Times New Roman" w:hAnsi="Times New Roman" w:cs="Times New Roman"/>
          <w:bCs/>
        </w:rPr>
      </w:pPr>
    </w:p>
    <w:p w14:paraId="698C082D" w14:textId="44FF1672" w:rsidR="002B4A6A" w:rsidRPr="00196500" w:rsidRDefault="001B2698" w:rsidP="00196500">
      <w:pPr>
        <w:pStyle w:val="ListParagraph"/>
        <w:suppressAutoHyphens/>
        <w:spacing w:after="0" w:line="240" w:lineRule="auto"/>
        <w:jc w:val="both"/>
        <w:rPr>
          <w:rFonts w:ascii="Times New Roman" w:eastAsia="Times New Roman" w:hAnsi="Times New Roman"/>
          <w:b/>
          <w:u w:val="single"/>
          <w:lang w:val="en-US"/>
        </w:rPr>
      </w:pPr>
      <w:r w:rsidRPr="00A87C26">
        <w:rPr>
          <w:rFonts w:ascii="Times New Roman" w:eastAsia="Times New Roman" w:hAnsi="Times New Roman"/>
          <w:bCs/>
          <w:lang w:val="en-US"/>
        </w:rPr>
        <w:t>8</w:t>
      </w:r>
      <w:r w:rsidR="00EE63FE" w:rsidRPr="00196500">
        <w:rPr>
          <w:rFonts w:ascii="Times New Roman" w:eastAsia="Times New Roman" w:hAnsi="Times New Roman"/>
          <w:b/>
          <w:lang w:val="en-US"/>
        </w:rPr>
        <w:t>.</w:t>
      </w:r>
      <w:r w:rsidR="00EE63FE" w:rsidRPr="00196500">
        <w:rPr>
          <w:rFonts w:ascii="Times New Roman" w:eastAsia="Times New Roman" w:hAnsi="Times New Roman"/>
          <w:b/>
          <w:lang w:val="en-US"/>
        </w:rPr>
        <w:tab/>
      </w:r>
      <w:r w:rsidR="002B4A6A" w:rsidRPr="00AC5776">
        <w:rPr>
          <w:rFonts w:ascii="Times New Roman" w:eastAsia="Times New Roman" w:hAnsi="Times New Roman"/>
          <w:bCs/>
          <w:u w:val="single"/>
          <w:lang w:val="en-US"/>
        </w:rPr>
        <w:t>Meetings of the Permanent Council</w:t>
      </w:r>
    </w:p>
    <w:p w14:paraId="00D5D382" w14:textId="4E6BDD29" w:rsidR="00EE63FE" w:rsidRPr="00196500" w:rsidRDefault="00EE63FE" w:rsidP="00196500">
      <w:pPr>
        <w:spacing w:after="0" w:line="240" w:lineRule="auto"/>
        <w:rPr>
          <w:rFonts w:ascii="Times New Roman" w:eastAsia="Calibri" w:hAnsi="Times New Roman" w:cs="Times New Roman"/>
          <w:color w:val="000000"/>
          <w:u w:val="single"/>
        </w:rPr>
      </w:pPr>
    </w:p>
    <w:p w14:paraId="06CC8AC7" w14:textId="595F5C9F" w:rsidR="00AB55D3" w:rsidRPr="00196500" w:rsidRDefault="00655EC2" w:rsidP="007B0734">
      <w:pPr>
        <w:spacing w:after="0" w:line="240" w:lineRule="auto"/>
        <w:ind w:left="2160" w:hanging="720"/>
        <w:jc w:val="both"/>
        <w:rPr>
          <w:rFonts w:ascii="Times New Roman" w:eastAsia="Calibri" w:hAnsi="Times New Roman" w:cs="Times New Roman"/>
          <w:b/>
          <w:bCs/>
          <w:i/>
          <w:iCs/>
          <w:color w:val="000000"/>
        </w:rPr>
      </w:pPr>
      <w:r w:rsidRPr="00196500">
        <w:rPr>
          <w:rFonts w:ascii="Times New Roman" w:eastAsia="Calibri" w:hAnsi="Times New Roman" w:cs="Times New Roman"/>
          <w:color w:val="000000"/>
        </w:rPr>
        <w:t>a.</w:t>
      </w:r>
      <w:r w:rsidR="00703F2A" w:rsidRPr="00196500">
        <w:rPr>
          <w:rFonts w:ascii="Times New Roman" w:eastAsia="Calibri" w:hAnsi="Times New Roman" w:cs="Times New Roman"/>
          <w:color w:val="000000"/>
        </w:rPr>
        <w:tab/>
      </w:r>
      <w:r w:rsidRPr="00196500">
        <w:rPr>
          <w:rFonts w:ascii="Times New Roman" w:eastAsia="Calibri" w:hAnsi="Times New Roman" w:cs="Times New Roman"/>
          <w:color w:val="000000"/>
        </w:rPr>
        <w:t xml:space="preserve">To recall Article 36 of the Rules of Procedure of the Permanent Council, which establishes that regular meetings should be held on the first and third Wednesday of each month, and to urge the Chair of the Permanent Council to rationalize the scheduling of meetings and the elaboration of their agenda, establishing that the Member States have a shared responsibility in that regard, and always </w:t>
      </w:r>
      <w:proofErr w:type="gramStart"/>
      <w:r w:rsidRPr="00196500">
        <w:rPr>
          <w:rFonts w:ascii="Times New Roman" w:eastAsia="Calibri" w:hAnsi="Times New Roman" w:cs="Times New Roman"/>
          <w:color w:val="000000"/>
        </w:rPr>
        <w:t>taking into account</w:t>
      </w:r>
      <w:proofErr w:type="gramEnd"/>
      <w:r w:rsidRPr="00196500">
        <w:rPr>
          <w:rFonts w:ascii="Times New Roman" w:eastAsia="Calibri" w:hAnsi="Times New Roman" w:cs="Times New Roman"/>
          <w:color w:val="000000"/>
        </w:rPr>
        <w:t xml:space="preserve"> the need to strictly observe assigned budgetary allocations. To instruct the Office of the Assistant Secretary General to hold a briefing at the start of each year with </w:t>
      </w:r>
      <w:r w:rsidR="00703F2A" w:rsidRPr="00196500">
        <w:rPr>
          <w:rFonts w:ascii="Times New Roman" w:eastAsia="Calibri" w:hAnsi="Times New Roman" w:cs="Times New Roman"/>
          <w:color w:val="000000"/>
        </w:rPr>
        <w:t>all</w:t>
      </w:r>
      <w:r w:rsidRPr="00196500">
        <w:rPr>
          <w:rFonts w:ascii="Times New Roman" w:eastAsia="Calibri" w:hAnsi="Times New Roman" w:cs="Times New Roman"/>
          <w:color w:val="000000"/>
        </w:rPr>
        <w:t xml:space="preserve"> incoming Permanent Council Chairs </w:t>
      </w:r>
      <w:r w:rsidR="00703F2A" w:rsidRPr="00196500">
        <w:rPr>
          <w:rFonts w:ascii="Times New Roman" w:eastAsia="Calibri" w:hAnsi="Times New Roman" w:cs="Times New Roman"/>
          <w:color w:val="000000"/>
        </w:rPr>
        <w:t xml:space="preserve">together to </w:t>
      </w:r>
      <w:r w:rsidRPr="00196500">
        <w:rPr>
          <w:rFonts w:ascii="Times New Roman" w:eastAsia="Calibri" w:hAnsi="Times New Roman" w:cs="Times New Roman"/>
          <w:color w:val="000000"/>
        </w:rPr>
        <w:t>provide information on the overall budget allocation for meetings, including an approximate breakdown per Chairmanship. To request a quarterly brief report to the Permanent Council on the status of the budget execution for Permanent Council meetings.</w:t>
      </w:r>
    </w:p>
    <w:p w14:paraId="16F35C65" w14:textId="77777777" w:rsidR="00AB55D3" w:rsidRPr="00196500" w:rsidRDefault="00AB55D3" w:rsidP="00196500">
      <w:pPr>
        <w:spacing w:after="0" w:line="240" w:lineRule="auto"/>
        <w:jc w:val="both"/>
        <w:rPr>
          <w:rFonts w:ascii="Times New Roman" w:eastAsia="Calibri" w:hAnsi="Times New Roman" w:cs="Times New Roman"/>
          <w:b/>
          <w:bCs/>
          <w:color w:val="000000"/>
        </w:rPr>
      </w:pPr>
    </w:p>
    <w:p w14:paraId="53DA28A2" w14:textId="3A71254A" w:rsidR="00655EC2" w:rsidRPr="00196500" w:rsidRDefault="00703F2A" w:rsidP="007B0734">
      <w:pPr>
        <w:spacing w:after="0" w:line="240" w:lineRule="auto"/>
        <w:ind w:left="2160" w:hanging="720"/>
        <w:jc w:val="both"/>
        <w:rPr>
          <w:rFonts w:ascii="Times New Roman" w:eastAsia="Calibri" w:hAnsi="Times New Roman" w:cs="Times New Roman"/>
          <w:b/>
          <w:bCs/>
          <w:i/>
          <w:iCs/>
          <w:color w:val="000000"/>
        </w:rPr>
      </w:pPr>
      <w:r w:rsidRPr="00196500">
        <w:rPr>
          <w:rFonts w:ascii="Times New Roman" w:eastAsia="Calibri" w:hAnsi="Times New Roman" w:cs="Times New Roman"/>
          <w:color w:val="000000"/>
        </w:rPr>
        <w:t>b.</w:t>
      </w:r>
      <w:r w:rsidRPr="00196500">
        <w:rPr>
          <w:rFonts w:ascii="Times New Roman" w:eastAsia="Calibri" w:hAnsi="Times New Roman" w:cs="Times New Roman"/>
          <w:color w:val="000000"/>
        </w:rPr>
        <w:tab/>
      </w:r>
      <w:r w:rsidR="00655EC2" w:rsidRPr="00196500">
        <w:rPr>
          <w:rFonts w:ascii="Times New Roman" w:eastAsia="Calibri" w:hAnsi="Times New Roman" w:cs="Times New Roman"/>
          <w:color w:val="000000"/>
        </w:rPr>
        <w:t xml:space="preserve">To instruct the General Secretariat to present to the Permanent Council through the CAAP, any requests for reinforcements </w:t>
      </w:r>
      <w:r w:rsidRPr="00196500">
        <w:rPr>
          <w:rFonts w:ascii="Times New Roman" w:eastAsia="Calibri" w:hAnsi="Times New Roman" w:cs="Times New Roman"/>
          <w:color w:val="000000"/>
        </w:rPr>
        <w:t xml:space="preserve">for meetings of the Permanent Council </w:t>
      </w:r>
      <w:r w:rsidR="00655EC2" w:rsidRPr="00196500">
        <w:rPr>
          <w:rFonts w:ascii="Times New Roman" w:eastAsia="Calibri" w:hAnsi="Times New Roman" w:cs="Times New Roman"/>
          <w:color w:val="000000"/>
        </w:rPr>
        <w:t xml:space="preserve">which exceed 2.5% of transfers across chapters and to mandate the Permanent Council to make a decision within fifteen days of the date of such request in order to </w:t>
      </w:r>
      <w:r w:rsidRPr="00196500">
        <w:rPr>
          <w:rFonts w:ascii="Times New Roman" w:eastAsia="Calibri" w:hAnsi="Times New Roman" w:cs="Times New Roman"/>
          <w:color w:val="000000"/>
        </w:rPr>
        <w:t xml:space="preserve">ensure timely consideration of potential options for funding </w:t>
      </w:r>
      <w:r w:rsidR="00655EC2" w:rsidRPr="00196500">
        <w:rPr>
          <w:rFonts w:ascii="Times New Roman" w:eastAsia="Calibri" w:hAnsi="Times New Roman" w:cs="Times New Roman"/>
          <w:color w:val="000000"/>
        </w:rPr>
        <w:t xml:space="preserve">available </w:t>
      </w:r>
      <w:r w:rsidR="00AB55D3" w:rsidRPr="00196500">
        <w:rPr>
          <w:rFonts w:ascii="Times New Roman" w:eastAsia="Calibri" w:hAnsi="Times New Roman" w:cs="Times New Roman"/>
          <w:color w:val="000000"/>
        </w:rPr>
        <w:t>f</w:t>
      </w:r>
      <w:r w:rsidR="00655EC2" w:rsidRPr="00196500">
        <w:rPr>
          <w:rFonts w:ascii="Times New Roman" w:eastAsia="Calibri" w:hAnsi="Times New Roman" w:cs="Times New Roman"/>
          <w:color w:val="000000"/>
        </w:rPr>
        <w:t xml:space="preserve">or the Chair to be able to convene meetings in response to the political </w:t>
      </w:r>
      <w:r w:rsidR="00B11331" w:rsidRPr="00196500">
        <w:rPr>
          <w:rFonts w:ascii="Times New Roman" w:eastAsia="Calibri" w:hAnsi="Times New Roman" w:cs="Times New Roman"/>
          <w:color w:val="000000"/>
        </w:rPr>
        <w:t>exigencies</w:t>
      </w:r>
      <w:r w:rsidR="00655EC2" w:rsidRPr="00196500">
        <w:rPr>
          <w:rFonts w:ascii="Times New Roman" w:eastAsia="Calibri" w:hAnsi="Times New Roman" w:cs="Times New Roman"/>
          <w:color w:val="000000"/>
        </w:rPr>
        <w:t xml:space="preserve"> in the hemisphere</w:t>
      </w:r>
      <w:r w:rsidR="00655EC2" w:rsidRPr="00196500">
        <w:rPr>
          <w:rFonts w:ascii="Times New Roman" w:eastAsia="Calibri" w:hAnsi="Times New Roman" w:cs="Times New Roman"/>
          <w:i/>
          <w:iCs/>
          <w:color w:val="000000"/>
        </w:rPr>
        <w:t>.</w:t>
      </w:r>
      <w:r w:rsidRPr="00196500">
        <w:rPr>
          <w:rFonts w:ascii="Times New Roman" w:eastAsia="Calibri" w:hAnsi="Times New Roman" w:cs="Times New Roman"/>
          <w:b/>
          <w:bCs/>
          <w:i/>
          <w:iCs/>
          <w:color w:val="000000"/>
        </w:rPr>
        <w:t xml:space="preserve"> </w:t>
      </w:r>
    </w:p>
    <w:p w14:paraId="0770D277" w14:textId="2DE7E759" w:rsidR="00AB55D3" w:rsidRDefault="00AB55D3" w:rsidP="00196500">
      <w:pPr>
        <w:spacing w:after="0" w:line="240" w:lineRule="auto"/>
        <w:jc w:val="both"/>
        <w:rPr>
          <w:rFonts w:ascii="Times New Roman" w:eastAsia="Calibri" w:hAnsi="Times New Roman" w:cs="Times New Roman"/>
          <w:b/>
          <w:bCs/>
          <w:color w:val="000000"/>
        </w:rPr>
      </w:pPr>
    </w:p>
    <w:p w14:paraId="34A3163A" w14:textId="77777777" w:rsidR="0073139A" w:rsidRPr="00196500" w:rsidRDefault="0073139A" w:rsidP="00196500">
      <w:pPr>
        <w:spacing w:after="0" w:line="240" w:lineRule="auto"/>
        <w:jc w:val="both"/>
        <w:rPr>
          <w:rFonts w:ascii="Times New Roman" w:eastAsia="Calibri" w:hAnsi="Times New Roman" w:cs="Times New Roman"/>
          <w:b/>
          <w:bCs/>
          <w:color w:val="000000"/>
        </w:rPr>
      </w:pPr>
    </w:p>
    <w:p w14:paraId="0A257EE1" w14:textId="77777777" w:rsidR="0030156A" w:rsidRPr="00196500" w:rsidRDefault="0030156A" w:rsidP="00196500">
      <w:pPr>
        <w:pStyle w:val="ListParagraph"/>
        <w:numPr>
          <w:ilvl w:val="0"/>
          <w:numId w:val="9"/>
        </w:numPr>
        <w:suppressAutoHyphens/>
        <w:spacing w:after="0" w:line="240" w:lineRule="auto"/>
        <w:ind w:hanging="720"/>
        <w:contextualSpacing w:val="0"/>
        <w:rPr>
          <w:rFonts w:ascii="Times New Roman" w:eastAsia="Times New Roman" w:hAnsi="Times New Roman"/>
          <w:color w:val="000000"/>
          <w:lang w:val="en-US"/>
        </w:rPr>
      </w:pPr>
      <w:r w:rsidRPr="00196500">
        <w:rPr>
          <w:rFonts w:ascii="Times New Roman" w:hAnsi="Times New Roman"/>
          <w:color w:val="000000"/>
          <w:u w:val="single"/>
          <w:lang w:val="en-US"/>
        </w:rPr>
        <w:t>PROVISIONS OF AN ADMINISTRATIVE AND BUDGETARY NATURE</w:t>
      </w:r>
    </w:p>
    <w:p w14:paraId="00630F46" w14:textId="0DDC4E65" w:rsidR="0030156A" w:rsidRPr="00196500" w:rsidRDefault="0030156A" w:rsidP="00196500">
      <w:pPr>
        <w:suppressAutoHyphens/>
        <w:spacing w:after="0" w:line="240" w:lineRule="auto"/>
        <w:jc w:val="both"/>
        <w:rPr>
          <w:rFonts w:ascii="Times New Roman" w:eastAsia="Times New Roman" w:hAnsi="Times New Roman" w:cs="Times New Roman"/>
          <w:bCs/>
          <w:color w:val="000000"/>
          <w:lang w:eastAsia="es-ES"/>
        </w:rPr>
      </w:pPr>
    </w:p>
    <w:p w14:paraId="6005F6C7" w14:textId="75E289D6" w:rsidR="00F0572E" w:rsidRPr="00196500" w:rsidRDefault="002A5DB6" w:rsidP="00196500">
      <w:pPr>
        <w:numPr>
          <w:ilvl w:val="0"/>
          <w:numId w:val="5"/>
        </w:numPr>
        <w:suppressAutoHyphens/>
        <w:spacing w:after="0" w:line="240" w:lineRule="auto"/>
        <w:ind w:left="720" w:firstLine="0"/>
        <w:jc w:val="both"/>
        <w:rPr>
          <w:rFonts w:ascii="Times New Roman" w:eastAsia="Times New Roman" w:hAnsi="Times New Roman" w:cs="Times New Roman"/>
          <w:color w:val="000000"/>
          <w:u w:val="single"/>
        </w:rPr>
      </w:pPr>
      <w:r w:rsidRPr="00196500">
        <w:rPr>
          <w:rFonts w:ascii="Times New Roman" w:eastAsia="Times New Roman" w:hAnsi="Times New Roman" w:cs="Times New Roman"/>
          <w:color w:val="000000"/>
          <w:u w:val="single"/>
          <w:lang w:eastAsia="es-ES"/>
        </w:rPr>
        <w:t xml:space="preserve">Renewal of </w:t>
      </w:r>
      <w:r w:rsidR="00D31622" w:rsidRPr="00196500">
        <w:rPr>
          <w:rFonts w:ascii="Times New Roman" w:eastAsia="Times New Roman" w:hAnsi="Times New Roman" w:cs="Times New Roman"/>
          <w:color w:val="000000"/>
          <w:u w:val="single"/>
          <w:lang w:eastAsia="es-ES"/>
        </w:rPr>
        <w:t>m</w:t>
      </w:r>
      <w:r w:rsidRPr="00196500">
        <w:rPr>
          <w:rFonts w:ascii="Times New Roman" w:eastAsia="Times New Roman" w:hAnsi="Times New Roman" w:cs="Times New Roman"/>
          <w:color w:val="000000"/>
          <w:u w:val="single"/>
          <w:lang w:eastAsia="es-ES"/>
        </w:rPr>
        <w:t xml:space="preserve">andates </w:t>
      </w:r>
    </w:p>
    <w:p w14:paraId="2F68E8A3" w14:textId="77777777" w:rsidR="002110CC" w:rsidRPr="00196500" w:rsidRDefault="002110CC" w:rsidP="00196500">
      <w:pPr>
        <w:suppressAutoHyphens/>
        <w:spacing w:after="0" w:line="240" w:lineRule="auto"/>
        <w:ind w:left="720"/>
        <w:jc w:val="both"/>
        <w:rPr>
          <w:rFonts w:ascii="Times New Roman" w:eastAsia="Times New Roman" w:hAnsi="Times New Roman" w:cs="Times New Roman"/>
          <w:color w:val="000000"/>
          <w:u w:val="single"/>
        </w:rPr>
      </w:pPr>
    </w:p>
    <w:p w14:paraId="6EBBD0E1" w14:textId="07D69CA6" w:rsidR="00215890" w:rsidRPr="00196500" w:rsidRDefault="42BDDA69" w:rsidP="007B0734">
      <w:pPr>
        <w:pStyle w:val="ListParagraph"/>
        <w:numPr>
          <w:ilvl w:val="0"/>
          <w:numId w:val="7"/>
        </w:numPr>
        <w:suppressAutoHyphens/>
        <w:spacing w:after="0" w:line="240" w:lineRule="auto"/>
        <w:ind w:left="2160" w:hanging="720"/>
        <w:contextualSpacing w:val="0"/>
        <w:jc w:val="both"/>
        <w:rPr>
          <w:rFonts w:ascii="Times New Roman" w:eastAsia="Times New Roman" w:hAnsi="Times New Roman"/>
          <w:color w:val="000000"/>
          <w:lang w:val="en-US"/>
        </w:rPr>
      </w:pPr>
      <w:r w:rsidRPr="00196500">
        <w:rPr>
          <w:rFonts w:ascii="Times New Roman" w:eastAsia="Times New Roman" w:hAnsi="Times New Roman"/>
          <w:color w:val="000000" w:themeColor="text1"/>
          <w:lang w:val="en-US"/>
        </w:rPr>
        <w:t>That the operative paragraphs listed on Annex II shall remain in force thro</w:t>
      </w:r>
      <w:r w:rsidR="0E1DCFD8" w:rsidRPr="00196500">
        <w:rPr>
          <w:rFonts w:ascii="Times New Roman" w:eastAsia="Times New Roman" w:hAnsi="Times New Roman"/>
          <w:color w:val="000000" w:themeColor="text1"/>
          <w:lang w:val="en-US"/>
        </w:rPr>
        <w:t>ughout the 2022 budgetary cycle</w:t>
      </w:r>
      <w:r w:rsidR="6F9EC0B4" w:rsidRPr="00196500">
        <w:rPr>
          <w:rFonts w:ascii="Times New Roman" w:eastAsia="Times New Roman" w:hAnsi="Times New Roman"/>
          <w:color w:val="000000" w:themeColor="text1"/>
          <w:lang w:val="en-US"/>
        </w:rPr>
        <w:t xml:space="preserve"> with the respective amended timelines </w:t>
      </w:r>
      <w:r w:rsidR="1500482A" w:rsidRPr="00196500">
        <w:rPr>
          <w:rFonts w:ascii="Times New Roman" w:eastAsia="Times New Roman" w:hAnsi="Times New Roman"/>
          <w:color w:val="000000" w:themeColor="text1"/>
          <w:lang w:val="en-US"/>
        </w:rPr>
        <w:t xml:space="preserve">as </w:t>
      </w:r>
      <w:r w:rsidR="6F9EC0B4" w:rsidRPr="00196500">
        <w:rPr>
          <w:rFonts w:ascii="Times New Roman" w:eastAsia="Times New Roman" w:hAnsi="Times New Roman"/>
          <w:color w:val="000000" w:themeColor="text1"/>
          <w:lang w:val="en-US"/>
        </w:rPr>
        <w:t xml:space="preserve">established in </w:t>
      </w:r>
      <w:r w:rsidR="36E25202" w:rsidRPr="00196500">
        <w:rPr>
          <w:rFonts w:ascii="Times New Roman" w:eastAsia="Times New Roman" w:hAnsi="Times New Roman"/>
          <w:color w:val="000000" w:themeColor="text1"/>
          <w:lang w:val="en-US"/>
        </w:rPr>
        <w:t xml:space="preserve">the fourth column "Change in Timeline </w:t>
      </w:r>
      <w:r w:rsidR="15C7525C" w:rsidRPr="00196500">
        <w:rPr>
          <w:rFonts w:ascii="Times New Roman" w:eastAsia="Times New Roman" w:hAnsi="Times New Roman"/>
          <w:color w:val="000000" w:themeColor="text1"/>
          <w:lang w:val="en-US"/>
        </w:rPr>
        <w:t xml:space="preserve">and/or </w:t>
      </w:r>
      <w:r w:rsidR="00322109" w:rsidRPr="00196500">
        <w:rPr>
          <w:rFonts w:ascii="Times New Roman" w:eastAsia="Times New Roman" w:hAnsi="Times New Roman"/>
          <w:color w:val="000000" w:themeColor="text1"/>
          <w:lang w:val="en-US"/>
        </w:rPr>
        <w:t>Periodicity</w:t>
      </w:r>
      <w:r w:rsidR="15C7525C" w:rsidRPr="00196500">
        <w:rPr>
          <w:rFonts w:ascii="Times New Roman" w:eastAsia="Times New Roman" w:hAnsi="Times New Roman"/>
          <w:color w:val="000000" w:themeColor="text1"/>
          <w:lang w:val="en-US"/>
        </w:rPr>
        <w:t>”</w:t>
      </w:r>
      <w:r w:rsidR="6F9EC0B4" w:rsidRPr="00196500">
        <w:rPr>
          <w:rFonts w:ascii="Times New Roman" w:eastAsia="Times New Roman" w:hAnsi="Times New Roman"/>
          <w:color w:val="000000" w:themeColor="text1"/>
          <w:lang w:val="en-US"/>
        </w:rPr>
        <w:t xml:space="preserve"> of </w:t>
      </w:r>
      <w:r w:rsidR="1500482A" w:rsidRPr="00196500">
        <w:rPr>
          <w:rFonts w:ascii="Times New Roman" w:eastAsia="Times New Roman" w:hAnsi="Times New Roman"/>
          <w:color w:val="000000" w:themeColor="text1"/>
          <w:lang w:val="en-US"/>
        </w:rPr>
        <w:t xml:space="preserve">the chart contained in </w:t>
      </w:r>
      <w:r w:rsidR="6F9EC0B4" w:rsidRPr="00196500">
        <w:rPr>
          <w:rFonts w:ascii="Times New Roman" w:eastAsia="Times New Roman" w:hAnsi="Times New Roman"/>
          <w:color w:val="000000" w:themeColor="text1"/>
          <w:lang w:val="en-US"/>
        </w:rPr>
        <w:t>Annex II</w:t>
      </w:r>
      <w:r w:rsidR="0E1DCFD8" w:rsidRPr="00196500">
        <w:rPr>
          <w:rFonts w:ascii="Times New Roman" w:eastAsia="Times New Roman" w:hAnsi="Times New Roman"/>
          <w:color w:val="000000" w:themeColor="text1"/>
          <w:lang w:val="en-US"/>
        </w:rPr>
        <w:t>.</w:t>
      </w:r>
      <w:r w:rsidR="003E133E" w:rsidRPr="00196500">
        <w:rPr>
          <w:rFonts w:ascii="Times New Roman" w:eastAsia="Times New Roman" w:hAnsi="Times New Roman"/>
          <w:color w:val="000000" w:themeColor="text1"/>
          <w:lang w:val="en-US"/>
        </w:rPr>
        <w:t xml:space="preserve"> </w:t>
      </w:r>
    </w:p>
    <w:p w14:paraId="250A0312" w14:textId="77777777" w:rsidR="002A5DB6" w:rsidRPr="00196500" w:rsidRDefault="002A5DB6" w:rsidP="007B0734">
      <w:pPr>
        <w:pStyle w:val="ListParagraph"/>
        <w:suppressAutoHyphens/>
        <w:spacing w:after="0" w:line="240" w:lineRule="auto"/>
        <w:ind w:left="2160" w:hanging="720"/>
        <w:contextualSpacing w:val="0"/>
        <w:jc w:val="both"/>
        <w:rPr>
          <w:rFonts w:ascii="Times New Roman" w:eastAsia="Times New Roman" w:hAnsi="Times New Roman"/>
          <w:color w:val="000000"/>
          <w:lang w:val="en-US"/>
        </w:rPr>
      </w:pPr>
    </w:p>
    <w:p w14:paraId="6A799E4F" w14:textId="77777777" w:rsidR="00AC5776" w:rsidRDefault="006D0E60" w:rsidP="007B0734">
      <w:pPr>
        <w:pStyle w:val="ListParagraph"/>
        <w:numPr>
          <w:ilvl w:val="0"/>
          <w:numId w:val="7"/>
        </w:numPr>
        <w:suppressAutoHyphens/>
        <w:spacing w:after="0" w:line="240" w:lineRule="auto"/>
        <w:ind w:left="2160" w:hanging="720"/>
        <w:contextualSpacing w:val="0"/>
        <w:jc w:val="both"/>
        <w:rPr>
          <w:rFonts w:ascii="Times New Roman" w:eastAsia="Times New Roman" w:hAnsi="Times New Roman"/>
          <w:color w:val="000000"/>
          <w:lang w:val="en-US"/>
        </w:rPr>
      </w:pPr>
      <w:r w:rsidRPr="00196500">
        <w:rPr>
          <w:rFonts w:ascii="Times New Roman" w:eastAsia="Times New Roman" w:hAnsi="Times New Roman"/>
          <w:color w:val="000000"/>
          <w:lang w:val="en-US"/>
        </w:rPr>
        <w:lastRenderedPageBreak/>
        <w:t>T</w:t>
      </w:r>
      <w:r w:rsidR="00215890" w:rsidRPr="00196500">
        <w:rPr>
          <w:rFonts w:ascii="Times New Roman" w:eastAsia="Times New Roman" w:hAnsi="Times New Roman"/>
          <w:color w:val="000000"/>
          <w:lang w:val="en-US"/>
        </w:rPr>
        <w:t xml:space="preserve">o </w:t>
      </w:r>
      <w:r w:rsidR="004B1E67" w:rsidRPr="00196500">
        <w:rPr>
          <w:rFonts w:ascii="Times New Roman" w:eastAsia="Times New Roman" w:hAnsi="Times New Roman"/>
          <w:color w:val="000000"/>
          <w:lang w:val="en-US"/>
        </w:rPr>
        <w:t>urge Member States to continue to contribute to the achievement of the mandates of past resolutions that remain in force during the 2022 budgetary cycle, and to instruct the General Secretariat to continue to take the required actions and/or support for their implementation, as provided in those same mandates</w:t>
      </w:r>
      <w:r w:rsidR="0086176A" w:rsidRPr="00196500">
        <w:rPr>
          <w:rFonts w:ascii="Times New Roman" w:eastAsia="Times New Roman" w:hAnsi="Times New Roman"/>
          <w:color w:val="000000"/>
          <w:lang w:val="en-US"/>
        </w:rPr>
        <w:t>.</w:t>
      </w:r>
    </w:p>
    <w:p w14:paraId="56BB345C" w14:textId="77777777" w:rsidR="00AC5776" w:rsidRPr="00AC5776" w:rsidRDefault="00AC5776" w:rsidP="00AC5776">
      <w:pPr>
        <w:pStyle w:val="ListParagraph"/>
        <w:spacing w:after="0" w:line="240" w:lineRule="auto"/>
        <w:rPr>
          <w:rFonts w:ascii="Times New Roman" w:eastAsia="Arial Unicode MS" w:hAnsi="Times New Roman"/>
          <w:color w:val="000000" w:themeColor="text1"/>
          <w:lang w:val="en-US"/>
        </w:rPr>
      </w:pPr>
    </w:p>
    <w:p w14:paraId="62B674F4" w14:textId="054DF7F7" w:rsidR="0030156A" w:rsidRPr="00196500" w:rsidRDefault="0086176A" w:rsidP="00AC5776">
      <w:pPr>
        <w:numPr>
          <w:ilvl w:val="0"/>
          <w:numId w:val="5"/>
        </w:numPr>
        <w:suppressAutoHyphens/>
        <w:spacing w:after="0" w:line="240" w:lineRule="auto"/>
        <w:ind w:left="1440" w:hanging="720"/>
        <w:jc w:val="both"/>
        <w:rPr>
          <w:rFonts w:ascii="Times New Roman" w:eastAsia="Times New Roman" w:hAnsi="Times New Roman" w:cs="Times New Roman"/>
          <w:color w:val="000000"/>
          <w:u w:val="single"/>
        </w:rPr>
      </w:pPr>
      <w:r w:rsidRPr="00196500">
        <w:rPr>
          <w:rFonts w:ascii="Times New Roman" w:eastAsia="Times New Roman" w:hAnsi="Times New Roman" w:cs="Times New Roman"/>
          <w:color w:val="000000"/>
          <w:u w:val="single"/>
          <w:lang w:eastAsia="es-ES"/>
        </w:rPr>
        <w:t>Accountability to the Member States</w:t>
      </w:r>
    </w:p>
    <w:p w14:paraId="5B485756" w14:textId="77777777" w:rsidR="00F0572E" w:rsidRPr="00196500" w:rsidRDefault="00F0572E" w:rsidP="00AC5776">
      <w:pPr>
        <w:suppressAutoHyphens/>
        <w:spacing w:after="0" w:line="240" w:lineRule="auto"/>
        <w:jc w:val="both"/>
        <w:rPr>
          <w:rFonts w:ascii="Times New Roman" w:eastAsia="Times New Roman" w:hAnsi="Times New Roman" w:cs="Times New Roman"/>
          <w:color w:val="000000"/>
          <w:u w:val="single"/>
          <w:lang w:eastAsia="es-ES"/>
        </w:rPr>
      </w:pPr>
    </w:p>
    <w:p w14:paraId="2140D905" w14:textId="3FE8C2F2" w:rsidR="001F472B" w:rsidRPr="00196500" w:rsidRDefault="009B7B49" w:rsidP="00AC5776">
      <w:pPr>
        <w:suppressAutoHyphens/>
        <w:spacing w:after="0" w:line="240" w:lineRule="auto"/>
        <w:ind w:firstLine="720"/>
        <w:jc w:val="both"/>
        <w:rPr>
          <w:rFonts w:ascii="Times New Roman" w:eastAsia="Times New Roman" w:hAnsi="Times New Roman" w:cs="Times New Roman"/>
          <w:color w:val="000000"/>
        </w:rPr>
      </w:pPr>
      <w:r w:rsidRPr="00196500">
        <w:rPr>
          <w:rFonts w:ascii="Times New Roman" w:eastAsia="Times New Roman" w:hAnsi="Times New Roman" w:cs="Times New Roman"/>
          <w:color w:val="000000"/>
          <w:lang w:eastAsia="es-ES"/>
        </w:rPr>
        <w:t>To request the General Secretariat, Specialized Entities, and Oversight Bodies to present reports</w:t>
      </w:r>
      <w:r w:rsidR="003F77D4" w:rsidRPr="00196500">
        <w:rPr>
          <w:rFonts w:ascii="Times New Roman" w:eastAsia="Times New Roman" w:hAnsi="Times New Roman" w:cs="Times New Roman"/>
          <w:color w:val="000000"/>
          <w:lang w:eastAsia="es-ES"/>
        </w:rPr>
        <w:t>,</w:t>
      </w:r>
      <w:r w:rsidR="0046031C" w:rsidRPr="00196500">
        <w:rPr>
          <w:rFonts w:ascii="Times New Roman" w:eastAsia="Times New Roman" w:hAnsi="Times New Roman" w:cs="Times New Roman"/>
          <w:color w:val="000000"/>
          <w:lang w:eastAsia="es-ES"/>
        </w:rPr>
        <w:t xml:space="preserve"> strategies and plans mentioned in this resolution</w:t>
      </w:r>
      <w:r w:rsidRPr="00196500">
        <w:rPr>
          <w:rFonts w:ascii="Times New Roman" w:eastAsia="Times New Roman" w:hAnsi="Times New Roman" w:cs="Times New Roman"/>
          <w:color w:val="000000"/>
          <w:lang w:eastAsia="es-ES"/>
        </w:rPr>
        <w:t xml:space="preserve"> to the Permanent Council, </w:t>
      </w:r>
      <w:r w:rsidR="00EF06B5" w:rsidRPr="00196500">
        <w:rPr>
          <w:rFonts w:ascii="Times New Roman" w:eastAsia="Times New Roman" w:hAnsi="Times New Roman" w:cs="Times New Roman"/>
          <w:color w:val="000000"/>
          <w:lang w:eastAsia="es-ES"/>
        </w:rPr>
        <w:t xml:space="preserve">and </w:t>
      </w:r>
      <w:r w:rsidRPr="00196500">
        <w:rPr>
          <w:rFonts w:ascii="Times New Roman" w:eastAsia="Times New Roman" w:hAnsi="Times New Roman" w:cs="Times New Roman"/>
          <w:color w:val="000000"/>
          <w:lang w:eastAsia="es-ES"/>
        </w:rPr>
        <w:t>the CAAP</w:t>
      </w:r>
      <w:r w:rsidR="00EF06B5" w:rsidRPr="00196500">
        <w:rPr>
          <w:rFonts w:ascii="Times New Roman" w:eastAsia="Times New Roman" w:hAnsi="Times New Roman" w:cs="Times New Roman"/>
          <w:color w:val="000000"/>
          <w:lang w:eastAsia="es-ES"/>
        </w:rPr>
        <w:t xml:space="preserve"> as appropriate</w:t>
      </w:r>
      <w:r w:rsidRPr="00196500">
        <w:rPr>
          <w:rFonts w:ascii="Times New Roman" w:eastAsia="Times New Roman" w:hAnsi="Times New Roman" w:cs="Times New Roman"/>
          <w:color w:val="000000"/>
          <w:lang w:eastAsia="es-ES"/>
        </w:rPr>
        <w:t>, according to</w:t>
      </w:r>
      <w:r w:rsidR="002224A0" w:rsidRPr="00196500">
        <w:rPr>
          <w:rFonts w:ascii="Times New Roman" w:eastAsia="Times New Roman" w:hAnsi="Times New Roman" w:cs="Times New Roman"/>
          <w:color w:val="000000"/>
          <w:lang w:eastAsia="es-ES"/>
        </w:rPr>
        <w:t xml:space="preserve"> </w:t>
      </w:r>
      <w:r w:rsidR="00552EE0" w:rsidRPr="00196500">
        <w:rPr>
          <w:rFonts w:ascii="Times New Roman" w:eastAsia="Times New Roman" w:hAnsi="Times New Roman" w:cs="Times New Roman"/>
          <w:color w:val="000000"/>
          <w:lang w:eastAsia="es-ES"/>
        </w:rPr>
        <w:t>Annex II and</w:t>
      </w:r>
      <w:r w:rsidRPr="00196500">
        <w:rPr>
          <w:rFonts w:ascii="Times New Roman" w:eastAsia="Times New Roman" w:hAnsi="Times New Roman" w:cs="Times New Roman"/>
          <w:color w:val="000000"/>
          <w:lang w:eastAsia="es-ES"/>
        </w:rPr>
        <w:t xml:space="preserve"> </w:t>
      </w:r>
      <w:r w:rsidR="00552EE0" w:rsidRPr="00196500">
        <w:rPr>
          <w:rFonts w:ascii="Times New Roman" w:eastAsia="Times New Roman" w:hAnsi="Times New Roman" w:cs="Times New Roman"/>
          <w:color w:val="000000"/>
          <w:lang w:eastAsia="es-ES"/>
        </w:rPr>
        <w:t xml:space="preserve">Annex </w:t>
      </w:r>
      <w:r w:rsidRPr="00196500">
        <w:rPr>
          <w:rFonts w:ascii="Times New Roman" w:eastAsia="Times New Roman" w:hAnsi="Times New Roman" w:cs="Times New Roman"/>
          <w:color w:val="000000"/>
          <w:lang w:eastAsia="es-ES"/>
        </w:rPr>
        <w:t>I</w:t>
      </w:r>
      <w:r w:rsidR="000B468A" w:rsidRPr="00196500">
        <w:rPr>
          <w:rFonts w:ascii="Times New Roman" w:eastAsia="Times New Roman" w:hAnsi="Times New Roman" w:cs="Times New Roman"/>
          <w:color w:val="000000"/>
          <w:lang w:eastAsia="es-ES"/>
        </w:rPr>
        <w:t>II</w:t>
      </w:r>
      <w:r w:rsidR="003F77D4" w:rsidRPr="00196500">
        <w:rPr>
          <w:rFonts w:ascii="Times New Roman" w:eastAsia="Times New Roman" w:hAnsi="Times New Roman" w:cs="Times New Roman"/>
          <w:color w:val="000000"/>
          <w:lang w:eastAsia="es-ES"/>
        </w:rPr>
        <w:t xml:space="preserve"> </w:t>
      </w:r>
      <w:r w:rsidR="009D058C" w:rsidRPr="00196500">
        <w:rPr>
          <w:rFonts w:ascii="Times New Roman" w:eastAsia="Times New Roman" w:hAnsi="Times New Roman" w:cs="Times New Roman"/>
          <w:color w:val="000000"/>
          <w:lang w:eastAsia="es-ES"/>
        </w:rPr>
        <w:t>such that the member states will be able to corroborate in a timely fashion the information provided and provide effective follow-up on fulfillment of mandates, on budget execution of the Regular Fund, and on execution of voluntary, specific, trust, and service funds, including ICR.</w:t>
      </w:r>
      <w:r w:rsidR="009D058C" w:rsidRPr="00196500">
        <w:rPr>
          <w:rFonts w:ascii="Times New Roman" w:eastAsia="Times New Roman" w:hAnsi="Times New Roman" w:cs="Times New Roman"/>
          <w:b/>
          <w:bCs/>
          <w:color w:val="000000"/>
          <w:lang w:eastAsia="es-ES"/>
        </w:rPr>
        <w:t xml:space="preserve"> </w:t>
      </w:r>
      <w:r w:rsidR="001F472B" w:rsidRPr="00196500">
        <w:rPr>
          <w:rFonts w:ascii="Times New Roman" w:eastAsia="Times New Roman" w:hAnsi="Times New Roman" w:cs="Times New Roman"/>
          <w:color w:val="000000"/>
        </w:rPr>
        <w:tab/>
      </w:r>
    </w:p>
    <w:p w14:paraId="4C656C8A" w14:textId="77777777" w:rsidR="008E1A77" w:rsidRPr="00196500" w:rsidRDefault="008E1A77" w:rsidP="00196500">
      <w:pPr>
        <w:suppressAutoHyphens/>
        <w:spacing w:after="0" w:line="240" w:lineRule="auto"/>
        <w:ind w:firstLine="720"/>
        <w:jc w:val="both"/>
        <w:rPr>
          <w:rFonts w:ascii="Times New Roman" w:eastAsia="Times New Roman" w:hAnsi="Times New Roman" w:cs="Times New Roman"/>
          <w:b/>
          <w:bCs/>
          <w:color w:val="000000"/>
          <w:lang w:eastAsia="es-ES"/>
        </w:rPr>
      </w:pPr>
    </w:p>
    <w:p w14:paraId="3CA351B7" w14:textId="77777777" w:rsidR="0030156A" w:rsidRPr="00196500" w:rsidRDefault="0030156A" w:rsidP="00196500">
      <w:pPr>
        <w:numPr>
          <w:ilvl w:val="0"/>
          <w:numId w:val="5"/>
        </w:numPr>
        <w:spacing w:after="0" w:line="240" w:lineRule="auto"/>
        <w:ind w:left="1440" w:hanging="720"/>
        <w:jc w:val="both"/>
        <w:rPr>
          <w:rFonts w:ascii="Times New Roman" w:eastAsia="Times New Roman" w:hAnsi="Times New Roman" w:cs="Times New Roman"/>
          <w:u w:val="single"/>
          <w:bdr w:val="none" w:sz="0" w:space="0" w:color="auto" w:frame="1"/>
          <w:lang w:eastAsia="es-ES"/>
        </w:rPr>
      </w:pPr>
      <w:r w:rsidRPr="00196500">
        <w:rPr>
          <w:rFonts w:ascii="Times New Roman" w:eastAsia="Times New Roman" w:hAnsi="Times New Roman" w:cs="Times New Roman"/>
          <w:u w:val="single"/>
          <w:bdr w:val="none" w:sz="0" w:space="0" w:color="auto" w:frame="1"/>
          <w:lang w:eastAsia="es-ES"/>
        </w:rPr>
        <w:t>Direct and Indirect Cost Recovery</w:t>
      </w:r>
    </w:p>
    <w:p w14:paraId="08F66307" w14:textId="7FD82E47" w:rsidR="001A0071" w:rsidRPr="00196500" w:rsidRDefault="001A0071" w:rsidP="00196500">
      <w:pPr>
        <w:spacing w:after="0" w:line="240" w:lineRule="auto"/>
        <w:ind w:firstLine="720"/>
        <w:jc w:val="both"/>
        <w:rPr>
          <w:rFonts w:ascii="Times New Roman" w:eastAsia="Times New Roman" w:hAnsi="Times New Roman" w:cs="Times New Roman"/>
        </w:rPr>
      </w:pPr>
    </w:p>
    <w:p w14:paraId="6F41B465" w14:textId="1F778B24" w:rsidR="001A0071" w:rsidRPr="00196500" w:rsidRDefault="001A0071"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a.</w:t>
      </w:r>
      <w:r w:rsidR="00490092" w:rsidRPr="00196500">
        <w:rPr>
          <w:rFonts w:ascii="Times New Roman" w:eastAsia="Times New Roman" w:hAnsi="Times New Roman" w:cs="Times New Roman"/>
        </w:rPr>
        <w:tab/>
        <w:t>Ratify resolution CP/RES. 1176 (2325/21) “Reduction of the indirect cost recovery rate (ICR) for contributions greater than US$5 million and extraordinary appropriation to conclude the study on the ICR” approved by the Permanent Council in the virtual regular session held on June 23, 2021; likewise, extend to March 31, 2022, the deadline for the presentation of the results of the analysis referred to in numeral 2 of said resolution, with the understanding that the budgetary appropriation authorized for this project is not modified.</w:t>
      </w:r>
      <w:r w:rsidR="005F0995" w:rsidRPr="00196500">
        <w:rPr>
          <w:rFonts w:ascii="Times New Roman" w:eastAsia="Times New Roman" w:hAnsi="Times New Roman" w:cs="Times New Roman"/>
        </w:rPr>
        <w:t xml:space="preserve"> </w:t>
      </w:r>
    </w:p>
    <w:p w14:paraId="46B27104" w14:textId="77777777" w:rsidR="001A0071" w:rsidRPr="00196500" w:rsidRDefault="001A0071"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 xml:space="preserve"> </w:t>
      </w:r>
    </w:p>
    <w:p w14:paraId="3F27D7F6" w14:textId="662E7626" w:rsidR="00490092" w:rsidRPr="00196500" w:rsidRDefault="001A0071"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b.</w:t>
      </w:r>
      <w:r w:rsidR="00490092" w:rsidRPr="00196500">
        <w:rPr>
          <w:rFonts w:ascii="Times New Roman" w:eastAsia="Times New Roman" w:hAnsi="Times New Roman" w:cs="Times New Roman"/>
        </w:rPr>
        <w:tab/>
      </w:r>
      <w:r w:rsidR="006C3B8C" w:rsidRPr="00196500">
        <w:rPr>
          <w:rFonts w:ascii="Times New Roman" w:eastAsia="Times New Roman" w:hAnsi="Times New Roman" w:cs="Times New Roman"/>
        </w:rPr>
        <w:t xml:space="preserve">To extend the authorization to the Permanent Council granted by AG/RES  2957 (L-O/20) to adopt the necessary measures to enhance the indirect cost recovery policy, </w:t>
      </w:r>
      <w:proofErr w:type="gramStart"/>
      <w:r w:rsidR="006C3B8C" w:rsidRPr="00196500">
        <w:rPr>
          <w:rFonts w:ascii="Times New Roman" w:eastAsia="Times New Roman" w:hAnsi="Times New Roman" w:cs="Times New Roman"/>
        </w:rPr>
        <w:t>taking into account</w:t>
      </w:r>
      <w:proofErr w:type="gramEnd"/>
      <w:r w:rsidR="006C3B8C" w:rsidRPr="00196500">
        <w:rPr>
          <w:rFonts w:ascii="Times New Roman" w:eastAsia="Times New Roman" w:hAnsi="Times New Roman" w:cs="Times New Roman"/>
        </w:rPr>
        <w:t xml:space="preserve"> the recommendations of the CAAP</w:t>
      </w:r>
      <w:r w:rsidR="00490092" w:rsidRPr="00196500">
        <w:rPr>
          <w:rFonts w:ascii="Times New Roman" w:eastAsia="Times New Roman" w:hAnsi="Times New Roman" w:cs="Times New Roman"/>
        </w:rPr>
        <w:t>.</w:t>
      </w:r>
      <w:r w:rsidR="005F0995" w:rsidRPr="00196500">
        <w:rPr>
          <w:rFonts w:ascii="Times New Roman" w:eastAsia="Calibri" w:hAnsi="Times New Roman" w:cs="Times New Roman"/>
          <w:bCs/>
          <w:i/>
          <w:iCs/>
          <w:color w:val="000000" w:themeColor="text1"/>
        </w:rPr>
        <w:t xml:space="preserve"> </w:t>
      </w:r>
    </w:p>
    <w:p w14:paraId="7B249F78" w14:textId="4EF20C87" w:rsidR="001A0071" w:rsidRPr="00196500" w:rsidRDefault="001A0071" w:rsidP="007B0734">
      <w:pPr>
        <w:spacing w:after="0" w:line="240" w:lineRule="auto"/>
        <w:ind w:left="2160" w:hanging="720"/>
        <w:jc w:val="both"/>
        <w:rPr>
          <w:rFonts w:ascii="Times New Roman" w:eastAsia="Times New Roman" w:hAnsi="Times New Roman" w:cs="Times New Roman"/>
        </w:rPr>
      </w:pPr>
    </w:p>
    <w:p w14:paraId="4706B4C1" w14:textId="48A111A3" w:rsidR="001A0071" w:rsidRPr="00196500" w:rsidRDefault="001A0071"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c.</w:t>
      </w:r>
      <w:r w:rsidR="00490092" w:rsidRPr="00196500">
        <w:rPr>
          <w:rFonts w:ascii="Times New Roman" w:eastAsia="Times New Roman" w:hAnsi="Times New Roman" w:cs="Times New Roman"/>
        </w:rPr>
        <w:tab/>
      </w:r>
      <w:r w:rsidRPr="00196500">
        <w:rPr>
          <w:rFonts w:ascii="Times New Roman" w:eastAsia="Times New Roman" w:hAnsi="Times New Roman" w:cs="Times New Roman"/>
        </w:rPr>
        <w:t>To establish the partition of ICR resources in the program-budget, from the 2022 budgetary cycle until further reviewed, as follows:</w:t>
      </w:r>
      <w:r w:rsidR="005F0995" w:rsidRPr="00196500">
        <w:rPr>
          <w:rFonts w:ascii="Times New Roman" w:eastAsia="Times New Roman" w:hAnsi="Times New Roman" w:cs="Times New Roman"/>
        </w:rPr>
        <w:t xml:space="preserve"> </w:t>
      </w:r>
    </w:p>
    <w:p w14:paraId="67513B2F" w14:textId="77777777" w:rsidR="001A0071" w:rsidRPr="00196500" w:rsidRDefault="001A0071" w:rsidP="00196500">
      <w:pPr>
        <w:spacing w:after="0" w:line="240" w:lineRule="auto"/>
        <w:ind w:firstLine="720"/>
        <w:jc w:val="both"/>
        <w:rPr>
          <w:rFonts w:ascii="Times New Roman" w:eastAsia="Times New Roman" w:hAnsi="Times New Roman" w:cs="Times New Roman"/>
        </w:rPr>
      </w:pPr>
      <w:r w:rsidRPr="00196500">
        <w:rPr>
          <w:rFonts w:ascii="Times New Roman" w:eastAsia="Times New Roman" w:hAnsi="Times New Roman" w:cs="Times New Roman"/>
        </w:rPr>
        <w:t xml:space="preserve"> </w:t>
      </w:r>
    </w:p>
    <w:p w14:paraId="32586992" w14:textId="54C21354" w:rsidR="001A0071" w:rsidRPr="00196500" w:rsidRDefault="001A0071" w:rsidP="007B0734">
      <w:pPr>
        <w:spacing w:after="0" w:line="240" w:lineRule="auto"/>
        <w:ind w:left="2880" w:hanging="720"/>
        <w:jc w:val="both"/>
        <w:rPr>
          <w:rFonts w:ascii="Times New Roman" w:eastAsia="Times New Roman" w:hAnsi="Times New Roman" w:cs="Times New Roman"/>
        </w:rPr>
      </w:pPr>
      <w:proofErr w:type="spellStart"/>
      <w:r w:rsidRPr="00196500">
        <w:rPr>
          <w:rFonts w:ascii="Times New Roman" w:eastAsia="Times New Roman" w:hAnsi="Times New Roman" w:cs="Times New Roman"/>
        </w:rPr>
        <w:t>i</w:t>
      </w:r>
      <w:proofErr w:type="spellEnd"/>
      <w:r w:rsidRPr="00196500">
        <w:rPr>
          <w:rFonts w:ascii="Times New Roman" w:eastAsia="Times New Roman" w:hAnsi="Times New Roman" w:cs="Times New Roman"/>
        </w:rPr>
        <w:t xml:space="preserve">. </w:t>
      </w:r>
      <w:r w:rsidRPr="00196500">
        <w:rPr>
          <w:rFonts w:ascii="Times New Roman" w:eastAsia="Times New Roman" w:hAnsi="Times New Roman" w:cs="Times New Roman"/>
        </w:rPr>
        <w:tab/>
        <w:t>33% to cover indirect costs incurred by the central administration (chapters 4, 11 and 13, as well as subprogram 104B);</w:t>
      </w:r>
    </w:p>
    <w:p w14:paraId="3E35BC01" w14:textId="3FF8C9DF" w:rsidR="001A0071" w:rsidRPr="00196500" w:rsidRDefault="001A0071" w:rsidP="007B0734">
      <w:pPr>
        <w:spacing w:after="0" w:line="240" w:lineRule="auto"/>
        <w:ind w:left="2880" w:hanging="720"/>
        <w:jc w:val="both"/>
        <w:rPr>
          <w:rFonts w:ascii="Times New Roman" w:eastAsia="Times New Roman" w:hAnsi="Times New Roman" w:cs="Times New Roman"/>
        </w:rPr>
      </w:pPr>
      <w:r w:rsidRPr="00196500">
        <w:rPr>
          <w:rFonts w:ascii="Times New Roman" w:eastAsia="Times New Roman" w:hAnsi="Times New Roman" w:cs="Times New Roman"/>
        </w:rPr>
        <w:t xml:space="preserve">ii. </w:t>
      </w:r>
      <w:r w:rsidRPr="00196500">
        <w:rPr>
          <w:rFonts w:ascii="Times New Roman" w:eastAsia="Times New Roman" w:hAnsi="Times New Roman" w:cs="Times New Roman"/>
        </w:rPr>
        <w:tab/>
        <w:t>34% to cover basic infrastructure costs (chapter 12);</w:t>
      </w:r>
    </w:p>
    <w:p w14:paraId="2E7A39C5" w14:textId="010D0027" w:rsidR="001A0071" w:rsidRDefault="003931B1" w:rsidP="007B0734">
      <w:pPr>
        <w:tabs>
          <w:tab w:val="left" w:pos="720"/>
          <w:tab w:val="left" w:pos="1440"/>
          <w:tab w:val="left" w:pos="2160"/>
        </w:tabs>
        <w:spacing w:after="0" w:line="240" w:lineRule="auto"/>
        <w:ind w:left="2880" w:hanging="1440"/>
        <w:jc w:val="both"/>
        <w:rPr>
          <w:rFonts w:ascii="Times New Roman" w:eastAsia="Times New Roman" w:hAnsi="Times New Roman" w:cs="Times New Roman"/>
        </w:rPr>
      </w:pPr>
      <w:r w:rsidRPr="00196500">
        <w:rPr>
          <w:rFonts w:ascii="Times New Roman" w:eastAsia="Times New Roman" w:hAnsi="Times New Roman" w:cs="Times New Roman"/>
        </w:rPr>
        <w:tab/>
        <w:t>iii.</w:t>
      </w:r>
      <w:r w:rsidRPr="00196500">
        <w:rPr>
          <w:rFonts w:ascii="Times New Roman" w:eastAsia="Times New Roman" w:hAnsi="Times New Roman" w:cs="Times New Roman"/>
        </w:rPr>
        <w:tab/>
        <w:t>33% to finance secretariats and entities in proportion to the amount of work associated with administering projects, adjusted by whether they receive Regular Fund money to pay for their Administrative Management Support staff.</w:t>
      </w:r>
    </w:p>
    <w:p w14:paraId="6ACB9036" w14:textId="77777777" w:rsidR="007B0734" w:rsidRPr="00196500" w:rsidRDefault="007B0734" w:rsidP="007B0734">
      <w:pPr>
        <w:tabs>
          <w:tab w:val="left" w:pos="720"/>
          <w:tab w:val="left" w:pos="1440"/>
          <w:tab w:val="left" w:pos="2160"/>
        </w:tabs>
        <w:spacing w:after="0" w:line="240" w:lineRule="auto"/>
        <w:ind w:left="2880" w:hanging="1440"/>
        <w:jc w:val="both"/>
        <w:rPr>
          <w:rFonts w:ascii="Times New Roman" w:eastAsia="Times New Roman" w:hAnsi="Times New Roman" w:cs="Times New Roman"/>
        </w:rPr>
      </w:pPr>
    </w:p>
    <w:p w14:paraId="7C40DEF1" w14:textId="6F988130" w:rsidR="001A0071" w:rsidRPr="00196500" w:rsidRDefault="001A0071"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d.</w:t>
      </w:r>
      <w:r w:rsidR="00490092" w:rsidRPr="00196500">
        <w:rPr>
          <w:rFonts w:ascii="Times New Roman" w:eastAsia="Times New Roman" w:hAnsi="Times New Roman" w:cs="Times New Roman"/>
        </w:rPr>
        <w:tab/>
      </w:r>
      <w:r w:rsidRPr="00196500">
        <w:rPr>
          <w:rFonts w:ascii="Times New Roman" w:eastAsia="Times New Roman" w:hAnsi="Times New Roman" w:cs="Times New Roman"/>
        </w:rPr>
        <w:t xml:space="preserve">To allow a variance of up to 3% on the shares of ICR rates established </w:t>
      </w:r>
      <w:r w:rsidR="00490092" w:rsidRPr="00196500">
        <w:rPr>
          <w:rFonts w:ascii="Times New Roman" w:eastAsia="Times New Roman" w:hAnsi="Times New Roman" w:cs="Times New Roman"/>
        </w:rPr>
        <w:t xml:space="preserve">in paragraph c. </w:t>
      </w:r>
      <w:r w:rsidRPr="00196500">
        <w:rPr>
          <w:rFonts w:ascii="Times New Roman" w:eastAsia="Times New Roman" w:hAnsi="Times New Roman" w:cs="Times New Roman"/>
        </w:rPr>
        <w:t>above</w:t>
      </w:r>
      <w:r w:rsidR="001B49E5" w:rsidRPr="00196500">
        <w:rPr>
          <w:rFonts w:ascii="Times New Roman" w:eastAsia="Times New Roman" w:hAnsi="Times New Roman" w:cs="Times New Roman"/>
        </w:rPr>
        <w:t>,</w:t>
      </w:r>
      <w:r w:rsidR="001B49E5" w:rsidRPr="00196500">
        <w:rPr>
          <w:rFonts w:ascii="Times New Roman" w:hAnsi="Times New Roman" w:cs="Times New Roman"/>
        </w:rPr>
        <w:t xml:space="preserve"> </w:t>
      </w:r>
      <w:r w:rsidR="001B49E5" w:rsidRPr="00196500">
        <w:rPr>
          <w:rFonts w:ascii="Times New Roman" w:eastAsia="Times New Roman" w:hAnsi="Times New Roman" w:cs="Times New Roman"/>
        </w:rPr>
        <w:t>from the 2022 budgetary cycle until further reviewed and decided by member states.</w:t>
      </w:r>
      <w:r w:rsidR="005F0995" w:rsidRPr="00196500">
        <w:rPr>
          <w:rFonts w:ascii="Times New Roman" w:eastAsia="Calibri" w:hAnsi="Times New Roman" w:cs="Times New Roman"/>
          <w:bCs/>
          <w:i/>
          <w:iCs/>
          <w:color w:val="000000" w:themeColor="text1"/>
        </w:rPr>
        <w:t xml:space="preserve"> </w:t>
      </w:r>
    </w:p>
    <w:p w14:paraId="6496EE7F" w14:textId="6D6B6FB8" w:rsidR="0030156A" w:rsidRPr="00196500" w:rsidRDefault="0030156A" w:rsidP="00196500">
      <w:pPr>
        <w:suppressAutoHyphens/>
        <w:spacing w:after="0" w:line="240" w:lineRule="auto"/>
        <w:jc w:val="both"/>
        <w:rPr>
          <w:rFonts w:ascii="Times New Roman" w:eastAsia="Calibri" w:hAnsi="Times New Roman" w:cs="Times New Roman"/>
          <w:color w:val="000000"/>
          <w:lang w:eastAsia="es-ES"/>
        </w:rPr>
      </w:pPr>
    </w:p>
    <w:p w14:paraId="0D8D8264" w14:textId="77777777" w:rsidR="00A17C2F" w:rsidRDefault="00A17C2F">
      <w:pPr>
        <w:rPr>
          <w:rFonts w:ascii="Times New Roman" w:eastAsia="Calibri" w:hAnsi="Times New Roman" w:cs="Times New Roman"/>
          <w:color w:val="000000"/>
          <w:u w:val="single"/>
        </w:rPr>
      </w:pPr>
      <w:r>
        <w:rPr>
          <w:rFonts w:ascii="Times New Roman" w:eastAsia="Calibri" w:hAnsi="Times New Roman" w:cs="Times New Roman"/>
          <w:color w:val="000000"/>
          <w:u w:val="single"/>
        </w:rPr>
        <w:br w:type="page"/>
      </w:r>
    </w:p>
    <w:p w14:paraId="0D486085" w14:textId="2D96CEEF" w:rsidR="0030156A" w:rsidRPr="00196500" w:rsidRDefault="0030156A" w:rsidP="00196500">
      <w:pPr>
        <w:numPr>
          <w:ilvl w:val="0"/>
          <w:numId w:val="5"/>
        </w:numPr>
        <w:suppressAutoHyphens/>
        <w:spacing w:after="0" w:line="240" w:lineRule="auto"/>
        <w:ind w:left="1440" w:right="-50" w:hanging="720"/>
        <w:jc w:val="both"/>
        <w:rPr>
          <w:rFonts w:ascii="Times New Roman" w:eastAsia="Times New Roman" w:hAnsi="Times New Roman" w:cs="Times New Roman"/>
          <w:color w:val="000000"/>
        </w:rPr>
      </w:pPr>
      <w:r w:rsidRPr="00196500">
        <w:rPr>
          <w:rFonts w:ascii="Times New Roman" w:eastAsia="Calibri" w:hAnsi="Times New Roman" w:cs="Times New Roman"/>
          <w:color w:val="000000"/>
          <w:u w:val="single"/>
        </w:rPr>
        <w:lastRenderedPageBreak/>
        <w:t xml:space="preserve">OAS Scholarships and Training Program </w:t>
      </w:r>
      <w:r w:rsidR="00223A62" w:rsidRPr="00196500">
        <w:rPr>
          <w:rFonts w:ascii="Times New Roman" w:eastAsia="Calibri" w:hAnsi="Times New Roman" w:cs="Times New Roman"/>
          <w:color w:val="000000"/>
          <w:u w:val="single"/>
        </w:rPr>
        <w:t>f</w:t>
      </w:r>
      <w:r w:rsidRPr="00196500">
        <w:rPr>
          <w:rFonts w:ascii="Times New Roman" w:eastAsia="Calibri" w:hAnsi="Times New Roman" w:cs="Times New Roman"/>
          <w:color w:val="000000"/>
          <w:u w:val="single"/>
        </w:rPr>
        <w:t>unds</w:t>
      </w:r>
    </w:p>
    <w:p w14:paraId="2CAB94C0" w14:textId="77777777" w:rsidR="0030156A" w:rsidRPr="00196500" w:rsidRDefault="0030156A" w:rsidP="00196500">
      <w:pPr>
        <w:suppressAutoHyphens/>
        <w:spacing w:after="0" w:line="240" w:lineRule="auto"/>
        <w:jc w:val="both"/>
        <w:rPr>
          <w:rFonts w:ascii="Times New Roman" w:eastAsia="Times New Roman" w:hAnsi="Times New Roman" w:cs="Times New Roman"/>
          <w:color w:val="000000"/>
          <w:lang w:eastAsia="es-ES"/>
        </w:rPr>
      </w:pPr>
    </w:p>
    <w:p w14:paraId="55A271CF" w14:textId="57162B1E" w:rsidR="0030156A" w:rsidRPr="00196500" w:rsidRDefault="004B4E57" w:rsidP="007B0734">
      <w:pPr>
        <w:suppressAutoHyphens/>
        <w:spacing w:after="0" w:line="240" w:lineRule="auto"/>
        <w:ind w:left="2160" w:hanging="720"/>
        <w:jc w:val="both"/>
        <w:rPr>
          <w:rFonts w:ascii="Times New Roman" w:eastAsia="Calibri" w:hAnsi="Times New Roman" w:cs="Times New Roman"/>
        </w:rPr>
      </w:pPr>
      <w:r w:rsidRPr="00196500">
        <w:rPr>
          <w:rFonts w:ascii="Times New Roman" w:eastAsia="Calibri" w:hAnsi="Times New Roman" w:cs="Times New Roman"/>
          <w:color w:val="000000"/>
        </w:rPr>
        <w:t>a.</w:t>
      </w:r>
      <w:r w:rsidR="009D058C" w:rsidRPr="00196500">
        <w:rPr>
          <w:rFonts w:ascii="Times New Roman" w:eastAsia="Calibri" w:hAnsi="Times New Roman" w:cs="Times New Roman"/>
          <w:color w:val="000000"/>
        </w:rPr>
        <w:tab/>
      </w:r>
      <w:r w:rsidR="007432BF" w:rsidRPr="00196500">
        <w:rPr>
          <w:rFonts w:ascii="Times New Roman" w:eastAsia="Calibri" w:hAnsi="Times New Roman" w:cs="Times New Roman"/>
          <w:color w:val="000000"/>
        </w:rPr>
        <w:t>T</w:t>
      </w:r>
      <w:r w:rsidR="0030156A" w:rsidRPr="00196500">
        <w:rPr>
          <w:rFonts w:ascii="Times New Roman" w:eastAsia="Calibri" w:hAnsi="Times New Roman" w:cs="Times New Roman"/>
          <w:color w:val="000000"/>
        </w:rPr>
        <w:t>o authorize the General Secretariat to use</w:t>
      </w:r>
      <w:r w:rsidR="007432BF" w:rsidRPr="00196500">
        <w:rPr>
          <w:rFonts w:ascii="Times New Roman" w:eastAsia="Calibri" w:hAnsi="Times New Roman" w:cs="Times New Roman"/>
          <w:color w:val="000000"/>
        </w:rPr>
        <w:t>,</w:t>
      </w:r>
      <w:r w:rsidR="0030156A" w:rsidRPr="00196500">
        <w:rPr>
          <w:rFonts w:ascii="Times New Roman" w:eastAsia="Calibri" w:hAnsi="Times New Roman" w:cs="Times New Roman"/>
          <w:color w:val="000000"/>
        </w:rPr>
        <w:t xml:space="preserve"> in </w:t>
      </w:r>
      <w:r w:rsidR="0069639B" w:rsidRPr="00196500">
        <w:rPr>
          <w:rFonts w:ascii="Times New Roman" w:eastAsia="Calibri" w:hAnsi="Times New Roman" w:cs="Times New Roman"/>
          <w:color w:val="000000"/>
        </w:rPr>
        <w:t>2022</w:t>
      </w:r>
      <w:r w:rsidR="007432BF" w:rsidRPr="00196500">
        <w:rPr>
          <w:rFonts w:ascii="Times New Roman" w:eastAsia="Calibri" w:hAnsi="Times New Roman" w:cs="Times New Roman"/>
          <w:color w:val="000000"/>
        </w:rPr>
        <w:t>,</w:t>
      </w:r>
      <w:r w:rsidR="0069639B" w:rsidRPr="00196500">
        <w:rPr>
          <w:rFonts w:ascii="Times New Roman" w:eastAsia="Calibri" w:hAnsi="Times New Roman" w:cs="Times New Roman"/>
          <w:color w:val="000000"/>
        </w:rPr>
        <w:t xml:space="preserve"> </w:t>
      </w:r>
      <w:r w:rsidR="0030156A" w:rsidRPr="00196500">
        <w:rPr>
          <w:rFonts w:ascii="Times New Roman" w:eastAsia="Calibri" w:hAnsi="Times New Roman" w:cs="Times New Roman"/>
          <w:color w:val="000000"/>
        </w:rPr>
        <w:t>up to US$1,740,000</w:t>
      </w:r>
      <w:r w:rsidR="007432BF" w:rsidRPr="00196500">
        <w:rPr>
          <w:rFonts w:ascii="Times New Roman" w:eastAsia="Calibri" w:hAnsi="Times New Roman" w:cs="Times New Roman"/>
          <w:color w:val="000000"/>
        </w:rPr>
        <w:t xml:space="preserve"> </w:t>
      </w:r>
      <w:r w:rsidR="0030156A" w:rsidRPr="00196500">
        <w:rPr>
          <w:rFonts w:ascii="Times New Roman" w:eastAsia="Calibri" w:hAnsi="Times New Roman" w:cs="Times New Roman"/>
          <w:color w:val="000000"/>
        </w:rPr>
        <w:t>from the Regular Fund for the OAS Scholarships and Training Programs to finance the activities of the following programs: Partnerships Program for Education and Training (PAEC)</w:t>
      </w:r>
      <w:r w:rsidR="0030156A" w:rsidRPr="00196500">
        <w:rPr>
          <w:rFonts w:ascii="Times New Roman" w:eastAsia="Times New Roman" w:hAnsi="Times New Roman" w:cs="Times New Roman"/>
          <w:b/>
          <w:color w:val="000000"/>
          <w:lang w:eastAsia="es-ES"/>
        </w:rPr>
        <w:t>,</w:t>
      </w:r>
      <w:r w:rsidR="0030156A" w:rsidRPr="00196500">
        <w:rPr>
          <w:rFonts w:ascii="Times New Roman" w:eastAsia="Times New Roman" w:hAnsi="Times New Roman" w:cs="Times New Roman"/>
          <w:color w:val="000000"/>
          <w:lang w:eastAsia="es-ES"/>
        </w:rPr>
        <w:t xml:space="preserve"> Professional Development Scholarships Program (PDSP</w:t>
      </w:r>
      <w:r w:rsidR="0030156A" w:rsidRPr="00196500">
        <w:rPr>
          <w:rFonts w:ascii="Times New Roman" w:eastAsia="Times New Roman" w:hAnsi="Times New Roman" w:cs="Times New Roman"/>
          <w:b/>
          <w:color w:val="000000"/>
          <w:lang w:eastAsia="es-ES"/>
        </w:rPr>
        <w:t>),</w:t>
      </w:r>
      <w:r w:rsidR="0030156A" w:rsidRPr="00196500">
        <w:rPr>
          <w:rFonts w:ascii="Times New Roman" w:eastAsia="Times New Roman" w:hAnsi="Times New Roman" w:cs="Times New Roman"/>
          <w:color w:val="000000"/>
          <w:lang w:eastAsia="es-ES"/>
        </w:rPr>
        <w:t xml:space="preserve"> and the OAS Academic Programs</w:t>
      </w:r>
      <w:r w:rsidR="0030156A" w:rsidRPr="00196500">
        <w:rPr>
          <w:rFonts w:ascii="Times New Roman" w:eastAsia="Times New Roman" w:hAnsi="Times New Roman" w:cs="Times New Roman"/>
          <w:bCs/>
          <w:color w:val="000000"/>
          <w:lang w:eastAsia="es-ES"/>
        </w:rPr>
        <w:t>, in</w:t>
      </w:r>
      <w:r w:rsidR="0030156A" w:rsidRPr="00196500">
        <w:rPr>
          <w:rFonts w:ascii="Times New Roman" w:eastAsia="Times New Roman" w:hAnsi="Times New Roman" w:cs="Times New Roman"/>
          <w:color w:val="000000"/>
          <w:lang w:eastAsia="es-ES"/>
        </w:rPr>
        <w:t xml:space="preserve"> a way to be defined by the Management Board of the IACD</w:t>
      </w:r>
      <w:r w:rsidR="009D3ED6" w:rsidRPr="00196500">
        <w:rPr>
          <w:rFonts w:ascii="Times New Roman" w:eastAsia="Times New Roman" w:hAnsi="Times New Roman" w:cs="Times New Roman"/>
          <w:color w:val="000000"/>
          <w:lang w:eastAsia="es-ES"/>
        </w:rPr>
        <w:t xml:space="preserve">. </w:t>
      </w:r>
      <w:r w:rsidR="004D76CB" w:rsidRPr="00196500" w:rsidDel="004D76CB">
        <w:rPr>
          <w:rFonts w:ascii="Times New Roman" w:eastAsia="Times New Roman" w:hAnsi="Times New Roman" w:cs="Times New Roman"/>
          <w:color w:val="000000"/>
          <w:lang w:eastAsia="es-ES"/>
        </w:rPr>
        <w:t xml:space="preserve"> </w:t>
      </w:r>
    </w:p>
    <w:p w14:paraId="1D1794D3" w14:textId="77777777" w:rsidR="00E11CF0" w:rsidRPr="00196500" w:rsidRDefault="00E11CF0" w:rsidP="007B0734">
      <w:pPr>
        <w:suppressAutoHyphens/>
        <w:spacing w:after="0" w:line="240" w:lineRule="auto"/>
        <w:ind w:left="2160" w:hanging="1440"/>
        <w:jc w:val="both"/>
        <w:rPr>
          <w:rFonts w:ascii="Times New Roman" w:eastAsia="Times New Roman" w:hAnsi="Times New Roman" w:cs="Times New Roman"/>
          <w:color w:val="000000"/>
          <w:lang w:eastAsia="es-ES"/>
        </w:rPr>
      </w:pPr>
    </w:p>
    <w:p w14:paraId="3E631084" w14:textId="5F8B8B17" w:rsidR="00E11CF0" w:rsidRPr="00196500" w:rsidRDefault="00E11CF0" w:rsidP="007B0734">
      <w:pPr>
        <w:suppressAutoHyphens/>
        <w:spacing w:after="0" w:line="240" w:lineRule="auto"/>
        <w:ind w:left="2160" w:hanging="720"/>
        <w:jc w:val="both"/>
        <w:rPr>
          <w:rFonts w:ascii="Times New Roman" w:eastAsia="Times New Roman" w:hAnsi="Times New Roman" w:cs="Times New Roman"/>
          <w:b/>
          <w:bCs/>
          <w:color w:val="000000"/>
          <w:lang w:eastAsia="es-ES"/>
        </w:rPr>
      </w:pPr>
      <w:r w:rsidRPr="00196500">
        <w:rPr>
          <w:rFonts w:ascii="Times New Roman" w:eastAsia="Times New Roman" w:hAnsi="Times New Roman" w:cs="Times New Roman"/>
          <w:color w:val="000000"/>
          <w:lang w:eastAsia="es-ES"/>
        </w:rPr>
        <w:t>b.</w:t>
      </w:r>
      <w:r w:rsidR="009D058C" w:rsidRPr="00196500">
        <w:rPr>
          <w:rFonts w:ascii="Times New Roman" w:eastAsia="Times New Roman" w:hAnsi="Times New Roman" w:cs="Times New Roman"/>
          <w:color w:val="000000"/>
          <w:lang w:eastAsia="es-ES"/>
        </w:rPr>
        <w:tab/>
      </w:r>
      <w:r w:rsidRPr="00196500">
        <w:rPr>
          <w:rFonts w:ascii="Times New Roman" w:eastAsia="Times New Roman" w:hAnsi="Times New Roman" w:cs="Times New Roman"/>
          <w:color w:val="000000"/>
          <w:lang w:eastAsia="es-ES"/>
        </w:rPr>
        <w:t>To take note of the decision adopted by the Management Board of the Inter-American Agency for Cooperation and Development (document AICD/JD/DE-129/21 corr.1) instructing the Department of Financial Services (DFS) to invest the funds of the OAS Scholarship Capital Fund, pursuant to the mandate established in section IV, operative paragraph 5.e of resolution AG/RES.2957 (L-O/20); and to instruct the DFS to report to the CIDI and the Management Board of IACD biannually on the status of the investment strategy under implementation.</w:t>
      </w:r>
    </w:p>
    <w:p w14:paraId="73B9931D" w14:textId="53E0BDCF" w:rsidR="002C3225" w:rsidRPr="00196500" w:rsidRDefault="002C3225" w:rsidP="00196500">
      <w:pPr>
        <w:spacing w:after="0" w:line="240" w:lineRule="auto"/>
        <w:rPr>
          <w:rFonts w:ascii="Times New Roman" w:eastAsia="Times New Roman" w:hAnsi="Times New Roman" w:cs="Times New Roman"/>
          <w:color w:val="000000"/>
          <w:lang w:eastAsia="es-ES"/>
        </w:rPr>
      </w:pPr>
    </w:p>
    <w:p w14:paraId="4B0E5E27" w14:textId="43ACE856" w:rsidR="00222A1C" w:rsidRPr="00196500" w:rsidRDefault="00222A1C" w:rsidP="00196500">
      <w:pPr>
        <w:suppressAutoHyphens/>
        <w:spacing w:after="0" w:line="240" w:lineRule="auto"/>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tab/>
      </w:r>
      <w:r w:rsidR="00EE63FE" w:rsidRPr="00196500">
        <w:rPr>
          <w:rFonts w:ascii="Times New Roman" w:eastAsia="Times New Roman" w:hAnsi="Times New Roman" w:cs="Times New Roman"/>
          <w:color w:val="000000"/>
          <w:lang w:eastAsia="es-ES"/>
        </w:rPr>
        <w:t>5.</w:t>
      </w:r>
      <w:r w:rsidRPr="00196500">
        <w:rPr>
          <w:rFonts w:ascii="Times New Roman" w:eastAsia="Times New Roman" w:hAnsi="Times New Roman" w:cs="Times New Roman"/>
          <w:color w:val="000000"/>
          <w:lang w:eastAsia="es-ES"/>
        </w:rPr>
        <w:tab/>
      </w:r>
      <w:r w:rsidRPr="00196500">
        <w:rPr>
          <w:rFonts w:ascii="Times New Roman" w:eastAsia="Times New Roman" w:hAnsi="Times New Roman" w:cs="Times New Roman"/>
          <w:color w:val="000000"/>
          <w:u w:val="single"/>
          <w:lang w:eastAsia="es-ES"/>
        </w:rPr>
        <w:t>Per diem</w:t>
      </w:r>
    </w:p>
    <w:p w14:paraId="6C300779" w14:textId="099B9736" w:rsidR="00222A1C" w:rsidRPr="00196500" w:rsidRDefault="00222A1C" w:rsidP="00196500">
      <w:pPr>
        <w:suppressAutoHyphens/>
        <w:spacing w:after="0" w:line="240" w:lineRule="auto"/>
        <w:jc w:val="both"/>
        <w:rPr>
          <w:rFonts w:ascii="Times New Roman" w:eastAsia="Times New Roman" w:hAnsi="Times New Roman" w:cs="Times New Roman"/>
          <w:color w:val="000000"/>
          <w:lang w:eastAsia="es-ES"/>
        </w:rPr>
      </w:pPr>
    </w:p>
    <w:p w14:paraId="3104959C" w14:textId="0763E5A6" w:rsidR="00222A1C" w:rsidRPr="00196500" w:rsidRDefault="00222A1C" w:rsidP="00196500">
      <w:pPr>
        <w:suppressAutoHyphens/>
        <w:spacing w:after="0" w:line="240" w:lineRule="auto"/>
        <w:ind w:firstLine="720"/>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t>To request that the General Secretariat present a proposal for a policy that will govern the payments of travel related expenses within 90 days of the implementation of the OASCORE business process modernization program. OASCORE will automate OAS travel management in accordance with the best practices of other international organizations, with an aim of simplifying and improving the current allowance system. Once the OASCORE travel management process is implemented, the General Secretariat shall conduct a rate comparison, analyze what benefits if any would arise from the presentation of invoices and receipts for certain components of any applicable daily subsistence allowances, and present a travel-related expenses proposal to the CAAP for its consideration.</w:t>
      </w:r>
      <w:r w:rsidR="00FA72BF" w:rsidRPr="00196500">
        <w:rPr>
          <w:rFonts w:ascii="Times New Roman" w:eastAsia="Times New Roman" w:hAnsi="Times New Roman" w:cs="Times New Roman"/>
          <w:color w:val="000000"/>
          <w:lang w:eastAsia="es-ES"/>
        </w:rPr>
        <w:t xml:space="preserve"> </w:t>
      </w:r>
    </w:p>
    <w:p w14:paraId="527D0550" w14:textId="21419DB7" w:rsidR="005F2646" w:rsidRPr="00196500" w:rsidRDefault="005F2646" w:rsidP="00196500">
      <w:pPr>
        <w:suppressAutoHyphens/>
        <w:spacing w:after="0" w:line="240" w:lineRule="auto"/>
        <w:ind w:firstLine="720"/>
        <w:jc w:val="both"/>
        <w:rPr>
          <w:rFonts w:ascii="Times New Roman" w:eastAsia="Times New Roman" w:hAnsi="Times New Roman" w:cs="Times New Roman"/>
          <w:color w:val="000000"/>
          <w:lang w:eastAsia="es-ES"/>
        </w:rPr>
      </w:pPr>
    </w:p>
    <w:p w14:paraId="6D4C2C2D" w14:textId="79D4F0BE" w:rsidR="005F2646" w:rsidRPr="00196500" w:rsidRDefault="00EE63FE" w:rsidP="00196500">
      <w:pPr>
        <w:suppressAutoHyphens/>
        <w:spacing w:after="0" w:line="240" w:lineRule="auto"/>
        <w:ind w:firstLine="720"/>
        <w:jc w:val="both"/>
        <w:rPr>
          <w:rFonts w:ascii="Times New Roman" w:eastAsia="Times New Roman" w:hAnsi="Times New Roman" w:cs="Times New Roman"/>
          <w:color w:val="000000"/>
          <w:u w:val="single"/>
          <w:lang w:eastAsia="es-ES"/>
        </w:rPr>
      </w:pPr>
      <w:r w:rsidRPr="00196500">
        <w:rPr>
          <w:rFonts w:ascii="Times New Roman" w:eastAsia="Times New Roman" w:hAnsi="Times New Roman" w:cs="Times New Roman"/>
          <w:color w:val="000000"/>
          <w:lang w:eastAsia="es-ES"/>
        </w:rPr>
        <w:t>6.</w:t>
      </w:r>
      <w:r w:rsidR="005F2646" w:rsidRPr="00196500">
        <w:rPr>
          <w:rFonts w:ascii="Times New Roman" w:eastAsia="Times New Roman" w:hAnsi="Times New Roman" w:cs="Times New Roman"/>
          <w:color w:val="000000"/>
          <w:lang w:eastAsia="es-ES"/>
        </w:rPr>
        <w:tab/>
      </w:r>
      <w:r w:rsidR="005F2646" w:rsidRPr="00196500">
        <w:rPr>
          <w:rFonts w:ascii="Times New Roman" w:eastAsia="Times New Roman" w:hAnsi="Times New Roman" w:cs="Times New Roman"/>
          <w:color w:val="000000"/>
          <w:u w:val="single"/>
          <w:lang w:eastAsia="es-ES"/>
        </w:rPr>
        <w:t>Human Resources</w:t>
      </w:r>
    </w:p>
    <w:p w14:paraId="00AFA9FF" w14:textId="6E195807" w:rsidR="005F2646" w:rsidRPr="00196500" w:rsidRDefault="005F2646" w:rsidP="00196500">
      <w:pPr>
        <w:suppressAutoHyphens/>
        <w:spacing w:after="0" w:line="240" w:lineRule="auto"/>
        <w:ind w:firstLine="720"/>
        <w:jc w:val="both"/>
        <w:rPr>
          <w:rFonts w:ascii="Times New Roman" w:eastAsia="Times New Roman" w:hAnsi="Times New Roman" w:cs="Times New Roman"/>
          <w:color w:val="000000"/>
          <w:u w:val="single"/>
          <w:lang w:eastAsia="es-ES"/>
        </w:rPr>
      </w:pPr>
    </w:p>
    <w:p w14:paraId="240C8622" w14:textId="73949AE7" w:rsidR="004D76CB" w:rsidRPr="00196500" w:rsidRDefault="008706E9" w:rsidP="00196500">
      <w:pPr>
        <w:spacing w:after="0" w:line="240" w:lineRule="auto"/>
        <w:ind w:firstLine="720"/>
        <w:jc w:val="both"/>
        <w:rPr>
          <w:rFonts w:ascii="Times New Roman" w:eastAsia="Calibri" w:hAnsi="Times New Roman" w:cs="Times New Roman"/>
          <w:color w:val="000000"/>
          <w:lang w:eastAsia="es-ES"/>
        </w:rPr>
      </w:pPr>
      <w:bookmarkStart w:id="4" w:name="_Hlk84697048"/>
      <w:r w:rsidRPr="00196500">
        <w:rPr>
          <w:rFonts w:ascii="Times New Roman" w:eastAsia="Calibri" w:hAnsi="Times New Roman" w:cs="Times New Roman"/>
          <w:color w:val="000000"/>
          <w:lang w:eastAsia="es-ES"/>
        </w:rPr>
        <w:t xml:space="preserve">To instruct the General Secretariat to review and update the comprehensive Human Resources Strategy for the Organization and to submit to CAAP by March 30, </w:t>
      </w:r>
      <w:proofErr w:type="gramStart"/>
      <w:r w:rsidRPr="00196500">
        <w:rPr>
          <w:rFonts w:ascii="Times New Roman" w:eastAsia="Calibri" w:hAnsi="Times New Roman" w:cs="Times New Roman"/>
          <w:color w:val="000000"/>
          <w:lang w:eastAsia="es-ES"/>
        </w:rPr>
        <w:t>2022</w:t>
      </w:r>
      <w:proofErr w:type="gramEnd"/>
      <w:r w:rsidRPr="00196500">
        <w:rPr>
          <w:rFonts w:ascii="Times New Roman" w:eastAsia="Calibri" w:hAnsi="Times New Roman" w:cs="Times New Roman"/>
          <w:color w:val="000000"/>
          <w:lang w:eastAsia="es-ES"/>
        </w:rPr>
        <w:t xml:space="preserve"> an updated implementation plan including a timetable for reaching milestones. The updated plan should also reflect the implementation of the new ERP, </w:t>
      </w:r>
      <w:r w:rsidR="00227465" w:rsidRPr="00196500">
        <w:rPr>
          <w:rFonts w:ascii="Times New Roman" w:eastAsia="Calibri" w:hAnsi="Times New Roman" w:cs="Times New Roman"/>
          <w:lang w:eastAsia="es-ES"/>
        </w:rPr>
        <w:t>and</w:t>
      </w:r>
      <w:r w:rsidR="00227465" w:rsidRPr="00196500">
        <w:rPr>
          <w:rFonts w:ascii="Times New Roman" w:eastAsia="Calibri" w:hAnsi="Times New Roman" w:cs="Times New Roman"/>
          <w:color w:val="FF0000"/>
          <w:lang w:eastAsia="es-ES"/>
        </w:rPr>
        <w:t xml:space="preserve"> </w:t>
      </w:r>
      <w:r w:rsidRPr="00196500">
        <w:rPr>
          <w:rFonts w:ascii="Times New Roman" w:eastAsia="Calibri" w:hAnsi="Times New Roman" w:cs="Times New Roman"/>
          <w:lang w:eastAsia="es-ES"/>
        </w:rPr>
        <w:t xml:space="preserve">that </w:t>
      </w:r>
      <w:r w:rsidRPr="00196500">
        <w:rPr>
          <w:rFonts w:ascii="Times New Roman" w:eastAsia="Calibri" w:hAnsi="Times New Roman" w:cs="Times New Roman"/>
          <w:color w:val="000000"/>
          <w:lang w:eastAsia="es-ES"/>
        </w:rPr>
        <w:t>the Terms of Reference of CPRs financed by the Regular Fund or ICR Fund must be relevant to and within the Secretariat that finances their contract. Further, to instruct the Office of the Inspector General to perform an annual review that is presented</w:t>
      </w:r>
      <w:r w:rsidR="00B11331" w:rsidRPr="00196500">
        <w:rPr>
          <w:rFonts w:ascii="Times New Roman" w:eastAsia="Calibri" w:hAnsi="Times New Roman" w:cs="Times New Roman"/>
          <w:color w:val="000000"/>
          <w:lang w:eastAsia="es-ES"/>
        </w:rPr>
        <w:t xml:space="preserve"> to CAAP, to ensure compliance.</w:t>
      </w:r>
      <w:r w:rsidR="00227465" w:rsidRPr="00196500">
        <w:rPr>
          <w:rFonts w:ascii="Times New Roman" w:eastAsia="Calibri" w:hAnsi="Times New Roman" w:cs="Times New Roman"/>
          <w:color w:val="000000"/>
          <w:lang w:eastAsia="es-ES"/>
        </w:rPr>
        <w:t xml:space="preserve"> </w:t>
      </w:r>
      <w:bookmarkEnd w:id="4"/>
    </w:p>
    <w:p w14:paraId="62298938" w14:textId="77777777" w:rsidR="008E1A77" w:rsidRPr="00196500" w:rsidRDefault="008E1A77" w:rsidP="00196500">
      <w:pPr>
        <w:spacing w:after="0" w:line="240" w:lineRule="auto"/>
        <w:ind w:firstLine="720"/>
        <w:jc w:val="both"/>
        <w:rPr>
          <w:rFonts w:ascii="Times New Roman" w:eastAsia="Calibri" w:hAnsi="Times New Roman" w:cs="Times New Roman"/>
        </w:rPr>
      </w:pPr>
    </w:p>
    <w:p w14:paraId="252D5E93" w14:textId="4BDB41BA" w:rsidR="0030156A" w:rsidRPr="00196500" w:rsidRDefault="00EE63FE" w:rsidP="00196500">
      <w:pPr>
        <w:spacing w:after="0" w:line="240" w:lineRule="auto"/>
        <w:ind w:firstLine="720"/>
        <w:rPr>
          <w:rFonts w:ascii="Times New Roman" w:eastAsia="Times New Roman" w:hAnsi="Times New Roman" w:cs="Times New Roman"/>
          <w:color w:val="000000"/>
        </w:rPr>
      </w:pPr>
      <w:r w:rsidRPr="00196500">
        <w:rPr>
          <w:rFonts w:ascii="Times New Roman" w:eastAsia="Calibri" w:hAnsi="Times New Roman" w:cs="Times New Roman"/>
          <w:color w:val="000000"/>
        </w:rPr>
        <w:t>7.</w:t>
      </w:r>
      <w:r w:rsidRPr="00196500">
        <w:rPr>
          <w:rFonts w:ascii="Times New Roman" w:eastAsia="Calibri" w:hAnsi="Times New Roman" w:cs="Times New Roman"/>
          <w:color w:val="000000"/>
        </w:rPr>
        <w:tab/>
      </w:r>
      <w:r w:rsidR="0030156A" w:rsidRPr="00196500">
        <w:rPr>
          <w:rFonts w:ascii="Times New Roman" w:eastAsia="Calibri" w:hAnsi="Times New Roman" w:cs="Times New Roman"/>
          <w:color w:val="000000"/>
          <w:u w:val="single"/>
        </w:rPr>
        <w:t>Limit on Job Positions Financed by the Regular Fund</w:t>
      </w:r>
      <w:r w:rsidR="0030156A" w:rsidRPr="00196500">
        <w:rPr>
          <w:rFonts w:ascii="Times New Roman" w:eastAsia="Calibri" w:hAnsi="Times New Roman" w:cs="Times New Roman"/>
          <w:color w:val="000000"/>
        </w:rPr>
        <w:t xml:space="preserve"> </w:t>
      </w:r>
    </w:p>
    <w:p w14:paraId="5F0ED2E0" w14:textId="77777777" w:rsidR="0030156A" w:rsidRPr="00196500" w:rsidRDefault="0030156A" w:rsidP="00196500">
      <w:pPr>
        <w:suppressAutoHyphens/>
        <w:spacing w:after="0" w:line="240" w:lineRule="auto"/>
        <w:jc w:val="both"/>
        <w:rPr>
          <w:rFonts w:ascii="Times New Roman" w:eastAsia="Times New Roman" w:hAnsi="Times New Roman" w:cs="Times New Roman"/>
          <w:color w:val="000000"/>
          <w:u w:val="single"/>
          <w:lang w:eastAsia="es-ES"/>
        </w:rPr>
      </w:pPr>
    </w:p>
    <w:p w14:paraId="56BCC566" w14:textId="08836B01" w:rsidR="0030156A" w:rsidRPr="00196500" w:rsidRDefault="003509DE" w:rsidP="007B0734">
      <w:pPr>
        <w:pStyle w:val="ListParagraph"/>
        <w:numPr>
          <w:ilvl w:val="1"/>
          <w:numId w:val="6"/>
        </w:numPr>
        <w:suppressAutoHyphens/>
        <w:spacing w:after="0" w:line="240" w:lineRule="auto"/>
        <w:ind w:left="2160" w:hanging="720"/>
        <w:contextualSpacing w:val="0"/>
        <w:jc w:val="both"/>
        <w:rPr>
          <w:rFonts w:ascii="Times New Roman" w:eastAsia="Arial Unicode MS" w:hAnsi="Times New Roman"/>
          <w:i/>
          <w:iCs/>
          <w:color w:val="000000"/>
          <w:lang w:val="en-US"/>
        </w:rPr>
      </w:pPr>
      <w:r w:rsidRPr="00196500">
        <w:rPr>
          <w:rFonts w:ascii="Times New Roman" w:eastAsia="Arial Unicode MS" w:hAnsi="Times New Roman"/>
          <w:color w:val="000000" w:themeColor="text1"/>
          <w:lang w:val="en-US"/>
        </w:rPr>
        <w:t>That the</w:t>
      </w:r>
      <w:r w:rsidR="0030156A" w:rsidRPr="00196500">
        <w:rPr>
          <w:rFonts w:ascii="Times New Roman" w:eastAsia="Arial Unicode MS" w:hAnsi="Times New Roman"/>
          <w:color w:val="000000" w:themeColor="text1"/>
          <w:lang w:val="en-US"/>
        </w:rPr>
        <w:t xml:space="preserve"> total expenditure on </w:t>
      </w:r>
      <w:r w:rsidR="0030156A" w:rsidRPr="00196500">
        <w:rPr>
          <w:rFonts w:ascii="Times New Roman" w:hAnsi="Times New Roman"/>
          <w:color w:val="000000" w:themeColor="text1"/>
          <w:lang w:val="en-US"/>
        </w:rPr>
        <w:t>personnel</w:t>
      </w:r>
      <w:r w:rsidR="0030156A" w:rsidRPr="00196500">
        <w:rPr>
          <w:rFonts w:ascii="Times New Roman" w:eastAsia="Arial Unicode MS" w:hAnsi="Times New Roman"/>
          <w:color w:val="000000" w:themeColor="text1"/>
          <w:lang w:val="en-US"/>
        </w:rPr>
        <w:t xml:space="preserve"> (Object 1, Article 91 of the General Standards) sh</w:t>
      </w:r>
      <w:r w:rsidRPr="00196500">
        <w:rPr>
          <w:rFonts w:ascii="Times New Roman" w:eastAsia="Arial Unicode MS" w:hAnsi="Times New Roman"/>
          <w:color w:val="000000" w:themeColor="text1"/>
          <w:lang w:val="en-US"/>
        </w:rPr>
        <w:t>all</w:t>
      </w:r>
      <w:r w:rsidR="0030156A" w:rsidRPr="00196500">
        <w:rPr>
          <w:rFonts w:ascii="Times New Roman" w:eastAsia="Arial Unicode MS" w:hAnsi="Times New Roman"/>
          <w:color w:val="000000" w:themeColor="text1"/>
          <w:lang w:val="en-US"/>
        </w:rPr>
        <w:t xml:space="preserve"> not exceed 64.38 percent of the overall budget level of the 202</w:t>
      </w:r>
      <w:r w:rsidR="282F2152" w:rsidRPr="00196500">
        <w:rPr>
          <w:rFonts w:ascii="Times New Roman" w:eastAsia="Arial Unicode MS" w:hAnsi="Times New Roman"/>
          <w:color w:val="000000" w:themeColor="text1"/>
          <w:lang w:val="en-US"/>
        </w:rPr>
        <w:t>2</w:t>
      </w:r>
      <w:r w:rsidR="0030156A" w:rsidRPr="00196500">
        <w:rPr>
          <w:rFonts w:ascii="Times New Roman" w:eastAsia="Arial Unicode MS" w:hAnsi="Times New Roman"/>
          <w:color w:val="000000" w:themeColor="text1"/>
          <w:lang w:val="en-US"/>
        </w:rPr>
        <w:t xml:space="preserve"> Regular Fund</w:t>
      </w:r>
      <w:r w:rsidR="00FF6DD7" w:rsidRPr="00196500">
        <w:rPr>
          <w:rFonts w:ascii="Times New Roman" w:eastAsia="Arial Unicode MS" w:hAnsi="Times New Roman"/>
          <w:color w:val="000000" w:themeColor="text1"/>
          <w:lang w:val="en-US"/>
        </w:rPr>
        <w:t xml:space="preserve">, </w:t>
      </w:r>
      <w:r w:rsidR="00FF6DD7" w:rsidRPr="00196500">
        <w:rPr>
          <w:rFonts w:ascii="Times New Roman" w:hAnsi="Times New Roman"/>
          <w:bCs/>
          <w:lang w:val="en-US"/>
        </w:rPr>
        <w:t>including any statutory increases that may be required</w:t>
      </w:r>
      <w:r w:rsidR="0030156A" w:rsidRPr="00196500">
        <w:rPr>
          <w:rFonts w:ascii="Times New Roman" w:eastAsia="Arial Unicode MS" w:hAnsi="Times New Roman"/>
          <w:color w:val="000000" w:themeColor="text1"/>
          <w:lang w:val="en-US"/>
        </w:rPr>
        <w:t>.</w:t>
      </w:r>
      <w:r w:rsidR="00571B57" w:rsidRPr="00196500">
        <w:rPr>
          <w:rFonts w:ascii="Times New Roman" w:eastAsia="Arial Unicode MS" w:hAnsi="Times New Roman"/>
          <w:color w:val="000000" w:themeColor="text1"/>
          <w:lang w:val="en-US"/>
        </w:rPr>
        <w:t xml:space="preserve"> </w:t>
      </w:r>
    </w:p>
    <w:p w14:paraId="4E40CA50" w14:textId="77777777" w:rsidR="00FF6DD7" w:rsidRPr="00196500" w:rsidRDefault="00FF6DD7" w:rsidP="007B0734">
      <w:pPr>
        <w:suppressAutoHyphens/>
        <w:spacing w:after="0" w:line="240" w:lineRule="auto"/>
        <w:ind w:left="2160" w:hanging="720"/>
        <w:jc w:val="both"/>
        <w:rPr>
          <w:rFonts w:ascii="Times New Roman" w:eastAsia="Times New Roman" w:hAnsi="Times New Roman" w:cs="Times New Roman"/>
          <w:color w:val="000000"/>
          <w:lang w:eastAsia="es-ES"/>
        </w:rPr>
      </w:pPr>
    </w:p>
    <w:p w14:paraId="7310EB61" w14:textId="34ACBAF0" w:rsidR="0030156A" w:rsidRPr="00196500" w:rsidRDefault="003509DE" w:rsidP="007B0734">
      <w:pPr>
        <w:pStyle w:val="ListParagraph"/>
        <w:numPr>
          <w:ilvl w:val="1"/>
          <w:numId w:val="6"/>
        </w:numPr>
        <w:suppressAutoHyphens/>
        <w:spacing w:after="0" w:line="240" w:lineRule="auto"/>
        <w:ind w:left="2160" w:hanging="720"/>
        <w:contextualSpacing w:val="0"/>
        <w:jc w:val="both"/>
        <w:rPr>
          <w:rFonts w:ascii="Times New Roman" w:eastAsia="Times New Roman" w:hAnsi="Times New Roman"/>
          <w:color w:val="000000"/>
          <w:lang w:val="en-US"/>
        </w:rPr>
      </w:pPr>
      <w:r w:rsidRPr="00196500">
        <w:rPr>
          <w:rFonts w:ascii="Times New Roman" w:eastAsia="Arial Unicode MS" w:hAnsi="Times New Roman"/>
          <w:color w:val="000000"/>
          <w:lang w:val="en-US"/>
        </w:rPr>
        <w:t>That the Permanent Council shall be authorized, at its discretion</w:t>
      </w:r>
      <w:r w:rsidR="00571B57" w:rsidRPr="00196500">
        <w:rPr>
          <w:rFonts w:ascii="Times New Roman" w:eastAsia="Arial Unicode MS" w:hAnsi="Times New Roman"/>
          <w:color w:val="000000"/>
          <w:lang w:val="en-US"/>
        </w:rPr>
        <w:t xml:space="preserve"> [PAN: and on exceptional </w:t>
      </w:r>
      <w:r w:rsidR="00F21214" w:rsidRPr="00196500">
        <w:rPr>
          <w:rFonts w:ascii="Times New Roman" w:eastAsia="Arial Unicode MS" w:hAnsi="Times New Roman"/>
          <w:color w:val="000000"/>
          <w:lang w:val="en-US"/>
        </w:rPr>
        <w:t>basis, to</w:t>
      </w:r>
      <w:r w:rsidRPr="00196500">
        <w:rPr>
          <w:rFonts w:ascii="Times New Roman" w:eastAsia="Arial Unicode MS" w:hAnsi="Times New Roman"/>
          <w:color w:val="000000"/>
          <w:lang w:val="en-US"/>
        </w:rPr>
        <w:t xml:space="preserve"> adjust</w:t>
      </w:r>
      <w:r w:rsidR="0030156A" w:rsidRPr="00196500">
        <w:rPr>
          <w:rFonts w:ascii="Times New Roman" w:eastAsia="Arial Unicode MS" w:hAnsi="Times New Roman"/>
          <w:color w:val="000000"/>
          <w:lang w:val="en-US"/>
        </w:rPr>
        <w:t xml:space="preserve"> the percentage referred to in the previous paragraph</w:t>
      </w:r>
      <w:r w:rsidRPr="00196500">
        <w:rPr>
          <w:rFonts w:ascii="Times New Roman" w:eastAsia="Arial Unicode MS" w:hAnsi="Times New Roman"/>
          <w:color w:val="000000"/>
          <w:lang w:val="en-US"/>
        </w:rPr>
        <w:t>.</w:t>
      </w:r>
      <w:r w:rsidR="00571B57" w:rsidRPr="00196500">
        <w:rPr>
          <w:rFonts w:ascii="Times New Roman" w:eastAsia="Arial Unicode MS" w:hAnsi="Times New Roman"/>
          <w:color w:val="000000"/>
          <w:lang w:val="en-US"/>
        </w:rPr>
        <w:t xml:space="preserve"> </w:t>
      </w:r>
    </w:p>
    <w:p w14:paraId="5C5D6DBC" w14:textId="3D700ED8" w:rsidR="0030156A" w:rsidRPr="00196500" w:rsidRDefault="0030156A" w:rsidP="00196500">
      <w:pPr>
        <w:pStyle w:val="ListParagraph"/>
        <w:numPr>
          <w:ilvl w:val="0"/>
          <w:numId w:val="11"/>
        </w:numPr>
        <w:suppressAutoHyphens/>
        <w:spacing w:after="0" w:line="240" w:lineRule="auto"/>
        <w:ind w:firstLine="0"/>
        <w:jc w:val="both"/>
        <w:rPr>
          <w:rFonts w:ascii="Times New Roman" w:eastAsia="Times New Roman" w:hAnsi="Times New Roman"/>
          <w:color w:val="000000"/>
          <w:lang w:val="en-US" w:eastAsia="es-ES"/>
        </w:rPr>
      </w:pPr>
      <w:r w:rsidRPr="00196500">
        <w:rPr>
          <w:rFonts w:ascii="Times New Roman" w:eastAsia="Arial Unicode MS" w:hAnsi="Times New Roman"/>
          <w:color w:val="000000"/>
          <w:u w:val="single"/>
          <w:lang w:val="en-US"/>
        </w:rPr>
        <w:lastRenderedPageBreak/>
        <w:t xml:space="preserve">Trust </w:t>
      </w:r>
      <w:r w:rsidRPr="00196500">
        <w:rPr>
          <w:rFonts w:ascii="Times New Roman" w:hAnsi="Times New Roman"/>
          <w:color w:val="000000"/>
          <w:u w:val="single"/>
          <w:lang w:val="en-US"/>
        </w:rPr>
        <w:t>Personnel</w:t>
      </w:r>
    </w:p>
    <w:p w14:paraId="0747A91B" w14:textId="77777777" w:rsidR="0030156A" w:rsidRPr="00196500" w:rsidRDefault="0030156A" w:rsidP="00196500">
      <w:pPr>
        <w:suppressAutoHyphens/>
        <w:spacing w:after="0" w:line="240" w:lineRule="auto"/>
        <w:jc w:val="both"/>
        <w:rPr>
          <w:rFonts w:ascii="Times New Roman" w:eastAsia="Times New Roman" w:hAnsi="Times New Roman" w:cs="Times New Roman"/>
          <w:color w:val="000000"/>
          <w:lang w:eastAsia="es-ES"/>
        </w:rPr>
      </w:pPr>
    </w:p>
    <w:p w14:paraId="1A7B8ACD" w14:textId="618C5E28" w:rsidR="00805C8F" w:rsidRPr="00196500" w:rsidRDefault="00CB4F0C" w:rsidP="00196500">
      <w:pPr>
        <w:suppressAutoHyphens/>
        <w:spacing w:after="0" w:line="240" w:lineRule="auto"/>
        <w:ind w:firstLine="720"/>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t>To waive the enforcement of Article 21.b.v of the General Standards t</w:t>
      </w:r>
      <w:r w:rsidR="00805C8F" w:rsidRPr="00196500">
        <w:rPr>
          <w:rFonts w:ascii="Times New Roman" w:eastAsia="Times New Roman" w:hAnsi="Times New Roman" w:cs="Times New Roman"/>
          <w:color w:val="000000"/>
          <w:lang w:eastAsia="es-ES"/>
        </w:rPr>
        <w:t>o authorize the financing by the Regular Fund of the 21 trust positions contained in Annex I</w:t>
      </w:r>
      <w:r w:rsidR="000B468A" w:rsidRPr="00196500">
        <w:rPr>
          <w:rFonts w:ascii="Times New Roman" w:eastAsia="Times New Roman" w:hAnsi="Times New Roman" w:cs="Times New Roman"/>
          <w:color w:val="000000"/>
          <w:lang w:eastAsia="es-ES"/>
        </w:rPr>
        <w:t>V</w:t>
      </w:r>
      <w:r w:rsidR="003509DE" w:rsidRPr="00196500">
        <w:rPr>
          <w:rFonts w:ascii="Times New Roman" w:eastAsia="Times New Roman" w:hAnsi="Times New Roman" w:cs="Times New Roman"/>
          <w:color w:val="000000"/>
          <w:lang w:eastAsia="es-ES"/>
        </w:rPr>
        <w:t>, as</w:t>
      </w:r>
      <w:r w:rsidR="00805C8F" w:rsidRPr="00196500">
        <w:rPr>
          <w:rFonts w:ascii="Times New Roman" w:eastAsia="Times New Roman" w:hAnsi="Times New Roman" w:cs="Times New Roman"/>
          <w:color w:val="000000"/>
          <w:lang w:eastAsia="es-ES"/>
        </w:rPr>
        <w:t xml:space="preserve"> well as the financing of the position of “Secretary Treasurer of the Pension Fund” by specific fund</w:t>
      </w:r>
      <w:r w:rsidR="00975A8D" w:rsidRPr="00196500">
        <w:rPr>
          <w:rFonts w:ascii="Times New Roman" w:eastAsia="Times New Roman" w:hAnsi="Times New Roman" w:cs="Times New Roman"/>
          <w:color w:val="000000"/>
          <w:lang w:eastAsia="es-ES"/>
        </w:rPr>
        <w:t>s</w:t>
      </w:r>
      <w:r w:rsidR="00805C8F" w:rsidRPr="00196500">
        <w:rPr>
          <w:rFonts w:ascii="Times New Roman" w:eastAsia="Times New Roman" w:hAnsi="Times New Roman" w:cs="Times New Roman"/>
          <w:color w:val="000000"/>
          <w:lang w:eastAsia="es-ES"/>
        </w:rPr>
        <w:t>, during the execution of the 2022 program-budget.</w:t>
      </w:r>
      <w:r w:rsidR="00B30004" w:rsidRPr="00196500">
        <w:rPr>
          <w:rFonts w:ascii="Times New Roman" w:eastAsia="Times New Roman" w:hAnsi="Times New Roman" w:cs="Times New Roman"/>
          <w:color w:val="000000"/>
          <w:lang w:eastAsia="es-ES"/>
        </w:rPr>
        <w:t xml:space="preserve"> </w:t>
      </w:r>
    </w:p>
    <w:p w14:paraId="2C198E47" w14:textId="77777777" w:rsidR="0030156A" w:rsidRPr="00196500" w:rsidRDefault="0030156A" w:rsidP="00196500">
      <w:pPr>
        <w:suppressAutoHyphens/>
        <w:spacing w:after="0" w:line="240" w:lineRule="auto"/>
        <w:jc w:val="both"/>
        <w:rPr>
          <w:rFonts w:ascii="Times New Roman" w:eastAsia="Times New Roman" w:hAnsi="Times New Roman" w:cs="Times New Roman"/>
          <w:i/>
          <w:iCs/>
          <w:color w:val="000000"/>
          <w:lang w:eastAsia="es-ES"/>
        </w:rPr>
      </w:pPr>
    </w:p>
    <w:p w14:paraId="77F6998C" w14:textId="5C946E6E" w:rsidR="001D2BDF" w:rsidRPr="00196500" w:rsidRDefault="0030156A" w:rsidP="00196500">
      <w:pPr>
        <w:numPr>
          <w:ilvl w:val="0"/>
          <w:numId w:val="11"/>
        </w:numPr>
        <w:suppressAutoHyphens/>
        <w:spacing w:after="0" w:line="240" w:lineRule="auto"/>
        <w:ind w:left="1440" w:hanging="720"/>
        <w:jc w:val="both"/>
        <w:rPr>
          <w:rFonts w:ascii="Times New Roman" w:eastAsia="Times New Roman" w:hAnsi="Times New Roman" w:cs="Times New Roman"/>
          <w:color w:val="000000"/>
        </w:rPr>
      </w:pPr>
      <w:bookmarkStart w:id="5" w:name="_Hlk86312786"/>
      <w:r w:rsidRPr="00196500">
        <w:rPr>
          <w:rFonts w:ascii="Times New Roman" w:eastAsia="Calibri" w:hAnsi="Times New Roman" w:cs="Times New Roman"/>
          <w:color w:val="000000"/>
          <w:u w:val="single"/>
        </w:rPr>
        <w:t>Creation of new mandates</w:t>
      </w:r>
      <w:r w:rsidRPr="00196500">
        <w:rPr>
          <w:rFonts w:ascii="Times New Roman" w:eastAsia="Calibri" w:hAnsi="Times New Roman" w:cs="Times New Roman"/>
          <w:color w:val="000000"/>
        </w:rPr>
        <w:t xml:space="preserve"> </w:t>
      </w:r>
    </w:p>
    <w:p w14:paraId="3586AB31" w14:textId="77777777" w:rsidR="001B49E5" w:rsidRPr="00196500" w:rsidRDefault="001B49E5" w:rsidP="00196500">
      <w:pPr>
        <w:suppressAutoHyphens/>
        <w:spacing w:after="0" w:line="240" w:lineRule="auto"/>
        <w:ind w:left="720"/>
        <w:jc w:val="both"/>
        <w:rPr>
          <w:rFonts w:ascii="Times New Roman" w:eastAsia="Calibri" w:hAnsi="Times New Roman" w:cs="Times New Roman"/>
          <w:color w:val="000000"/>
        </w:rPr>
      </w:pPr>
    </w:p>
    <w:p w14:paraId="3F95BA27" w14:textId="5DAA45BC" w:rsidR="001B49E5" w:rsidRPr="00196500" w:rsidRDefault="001B49E5" w:rsidP="007B0734">
      <w:pPr>
        <w:spacing w:after="0" w:line="240" w:lineRule="auto"/>
        <w:ind w:left="2160" w:hanging="720"/>
        <w:jc w:val="both"/>
        <w:rPr>
          <w:rFonts w:ascii="Times New Roman" w:eastAsia="Times New Roman" w:hAnsi="Times New Roman" w:cs="Times New Roman"/>
          <w:b/>
          <w:bCs/>
        </w:rPr>
      </w:pPr>
      <w:r w:rsidRPr="00196500">
        <w:rPr>
          <w:rFonts w:ascii="Times New Roman" w:eastAsia="Times New Roman" w:hAnsi="Times New Roman" w:cs="Times New Roman"/>
        </w:rPr>
        <w:t xml:space="preserve">a. </w:t>
      </w:r>
      <w:r w:rsidRPr="00196500">
        <w:rPr>
          <w:rFonts w:ascii="Times New Roman" w:eastAsia="Times New Roman" w:hAnsi="Times New Roman" w:cs="Times New Roman"/>
        </w:rPr>
        <w:tab/>
        <w:t xml:space="preserve">To ratify the “Agreement reached by member states in reference to the criteria for classification of mandates, the template for new mandates, and the criteria for the use of the template,” approved by the Permanent Council in its virtual </w:t>
      </w:r>
      <w:r w:rsidR="00D378C9" w:rsidRPr="00196500">
        <w:rPr>
          <w:rFonts w:ascii="Times New Roman" w:eastAsia="Times New Roman" w:hAnsi="Times New Roman" w:cs="Times New Roman"/>
        </w:rPr>
        <w:t xml:space="preserve">regular </w:t>
      </w:r>
      <w:r w:rsidRPr="00196500">
        <w:rPr>
          <w:rFonts w:ascii="Times New Roman" w:eastAsia="Times New Roman" w:hAnsi="Times New Roman" w:cs="Times New Roman"/>
        </w:rPr>
        <w:t xml:space="preserve">session held on </w:t>
      </w:r>
      <w:proofErr w:type="gramStart"/>
      <w:r w:rsidRPr="00196500">
        <w:rPr>
          <w:rFonts w:ascii="Times New Roman" w:eastAsia="Times New Roman" w:hAnsi="Times New Roman" w:cs="Times New Roman"/>
        </w:rPr>
        <w:t>October 6, 2021, and</w:t>
      </w:r>
      <w:proofErr w:type="gramEnd"/>
      <w:r w:rsidRPr="00196500">
        <w:rPr>
          <w:rFonts w:ascii="Times New Roman" w:eastAsia="Times New Roman" w:hAnsi="Times New Roman" w:cs="Times New Roman"/>
        </w:rPr>
        <w:t xml:space="preserve"> instruct the Permanent Council </w:t>
      </w:r>
      <w:r w:rsidR="004D76CB" w:rsidRPr="00196500">
        <w:rPr>
          <w:rFonts w:ascii="Times New Roman" w:eastAsia="Times New Roman" w:hAnsi="Times New Roman" w:cs="Times New Roman"/>
        </w:rPr>
        <w:t xml:space="preserve">and CIDI </w:t>
      </w:r>
      <w:r w:rsidRPr="00196500">
        <w:rPr>
          <w:rFonts w:ascii="Times New Roman" w:eastAsia="Times New Roman" w:hAnsi="Times New Roman" w:cs="Times New Roman"/>
        </w:rPr>
        <w:t>to apply these guidelines during the negotiations of resolutions of the 52nd Regular Session of the General Assembly.</w:t>
      </w:r>
      <w:r w:rsidR="004D76CB" w:rsidRPr="00196500">
        <w:rPr>
          <w:rFonts w:ascii="Times New Roman" w:eastAsia="Times New Roman" w:hAnsi="Times New Roman" w:cs="Times New Roman"/>
          <w:b/>
          <w:bCs/>
        </w:rPr>
        <w:t xml:space="preserve"> </w:t>
      </w:r>
    </w:p>
    <w:p w14:paraId="6E133565" w14:textId="77777777" w:rsidR="001B49E5" w:rsidRPr="00196500" w:rsidRDefault="001B49E5" w:rsidP="007B0734">
      <w:pPr>
        <w:spacing w:after="0" w:line="240" w:lineRule="auto"/>
        <w:ind w:left="2160" w:hanging="720"/>
        <w:jc w:val="both"/>
        <w:rPr>
          <w:rFonts w:ascii="Times New Roman" w:eastAsia="Times New Roman" w:hAnsi="Times New Roman" w:cs="Times New Roman"/>
          <w:b/>
          <w:bCs/>
        </w:rPr>
      </w:pPr>
      <w:r w:rsidRPr="00196500">
        <w:rPr>
          <w:rFonts w:ascii="Times New Roman" w:eastAsia="Times New Roman" w:hAnsi="Times New Roman" w:cs="Times New Roman"/>
          <w:b/>
          <w:bCs/>
        </w:rPr>
        <w:t xml:space="preserve"> </w:t>
      </w:r>
    </w:p>
    <w:p w14:paraId="71F44B9D" w14:textId="498682D0" w:rsidR="001B49E5" w:rsidRPr="00196500" w:rsidRDefault="001B49E5"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b.</w:t>
      </w:r>
      <w:r w:rsidRPr="00196500">
        <w:rPr>
          <w:rFonts w:ascii="Times New Roman" w:eastAsia="Times New Roman" w:hAnsi="Times New Roman" w:cs="Times New Roman"/>
        </w:rPr>
        <w:tab/>
      </w:r>
      <w:r w:rsidR="00B24392" w:rsidRPr="00196500">
        <w:rPr>
          <w:rFonts w:ascii="Times New Roman" w:eastAsia="Times New Roman" w:hAnsi="Times New Roman" w:cs="Times New Roman"/>
        </w:rPr>
        <w:t xml:space="preserve">To instruct the General Secretariat to prioritize its resources upon receipt of a template for new mandates submitted by a member state, </w:t>
      </w:r>
      <w:proofErr w:type="gramStart"/>
      <w:r w:rsidR="00B24392" w:rsidRPr="00196500">
        <w:rPr>
          <w:rFonts w:ascii="Times New Roman" w:eastAsia="Times New Roman" w:hAnsi="Times New Roman" w:cs="Times New Roman"/>
        </w:rPr>
        <w:t>in order to</w:t>
      </w:r>
      <w:proofErr w:type="gramEnd"/>
      <w:r w:rsidR="00B24392" w:rsidRPr="00196500">
        <w:rPr>
          <w:rFonts w:ascii="Times New Roman" w:eastAsia="Times New Roman" w:hAnsi="Times New Roman" w:cs="Times New Roman"/>
        </w:rPr>
        <w:t xml:space="preserve"> complete the sections of such template under its responsibility and return it within 5 business days or within another timeframe agreed by the proponent member state(s).</w:t>
      </w:r>
      <w:r w:rsidR="004D76CB" w:rsidRPr="00196500">
        <w:rPr>
          <w:rFonts w:ascii="Times New Roman" w:eastAsia="Calibri" w:hAnsi="Times New Roman" w:cs="Times New Roman"/>
          <w:bCs/>
          <w:i/>
          <w:iCs/>
          <w:color w:val="000000" w:themeColor="text1"/>
        </w:rPr>
        <w:t xml:space="preserve"> </w:t>
      </w:r>
    </w:p>
    <w:p w14:paraId="4405C3D7" w14:textId="77777777" w:rsidR="001B49E5" w:rsidRPr="00196500" w:rsidRDefault="001B49E5" w:rsidP="007B0734">
      <w:pPr>
        <w:spacing w:after="0" w:line="240" w:lineRule="auto"/>
        <w:ind w:left="2160" w:hanging="720"/>
        <w:jc w:val="both"/>
        <w:rPr>
          <w:rFonts w:ascii="Times New Roman" w:eastAsia="Times New Roman" w:hAnsi="Times New Roman" w:cs="Times New Roman"/>
          <w:b/>
          <w:bCs/>
        </w:rPr>
      </w:pPr>
      <w:r w:rsidRPr="00196500">
        <w:rPr>
          <w:rFonts w:ascii="Times New Roman" w:eastAsia="Times New Roman" w:hAnsi="Times New Roman" w:cs="Times New Roman"/>
          <w:b/>
          <w:bCs/>
        </w:rPr>
        <w:t xml:space="preserve"> </w:t>
      </w:r>
    </w:p>
    <w:p w14:paraId="2C36E80C" w14:textId="3AA8178F" w:rsidR="001B49E5" w:rsidRPr="00196500" w:rsidRDefault="001B49E5"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 xml:space="preserve">c. </w:t>
      </w:r>
      <w:r w:rsidRPr="00196500">
        <w:rPr>
          <w:rFonts w:ascii="Times New Roman" w:eastAsia="Times New Roman" w:hAnsi="Times New Roman" w:cs="Times New Roman"/>
        </w:rPr>
        <w:tab/>
      </w:r>
      <w:r w:rsidR="00B24392" w:rsidRPr="00196500">
        <w:rPr>
          <w:rFonts w:ascii="Times New Roman" w:eastAsia="Times New Roman" w:hAnsi="Times New Roman" w:cs="Times New Roman"/>
        </w:rPr>
        <w:t>To urge the Councils of the Organization to modify their work methodologies to consider the instruments approved by the Permanent Council and ratified by this resolution.</w:t>
      </w:r>
    </w:p>
    <w:p w14:paraId="70FEBE82" w14:textId="77777777" w:rsidR="00541B2A" w:rsidRPr="00196500" w:rsidRDefault="00541B2A" w:rsidP="007B0734">
      <w:pPr>
        <w:spacing w:after="0" w:line="240" w:lineRule="auto"/>
        <w:ind w:left="2160" w:hanging="720"/>
        <w:jc w:val="both"/>
        <w:rPr>
          <w:rFonts w:ascii="Times New Roman" w:eastAsia="Times New Roman" w:hAnsi="Times New Roman" w:cs="Times New Roman"/>
          <w:b/>
          <w:bCs/>
        </w:rPr>
      </w:pPr>
    </w:p>
    <w:p w14:paraId="0FD0EEB9" w14:textId="4D0FBB32" w:rsidR="00541B2A" w:rsidRPr="00196500" w:rsidRDefault="00541B2A" w:rsidP="007B0734">
      <w:pPr>
        <w:spacing w:after="0" w:line="240" w:lineRule="auto"/>
        <w:ind w:left="2160" w:hanging="720"/>
        <w:jc w:val="both"/>
        <w:rPr>
          <w:rFonts w:ascii="Times New Roman" w:eastAsia="Times New Roman" w:hAnsi="Times New Roman" w:cs="Times New Roman"/>
        </w:rPr>
      </w:pPr>
      <w:r w:rsidRPr="00196500">
        <w:rPr>
          <w:rFonts w:ascii="Times New Roman" w:eastAsia="Times New Roman" w:hAnsi="Times New Roman" w:cs="Times New Roman"/>
        </w:rPr>
        <w:t>d.</w:t>
      </w:r>
      <w:r w:rsidRPr="00196500">
        <w:rPr>
          <w:rFonts w:ascii="Times New Roman" w:eastAsia="Times New Roman" w:hAnsi="Times New Roman" w:cs="Times New Roman"/>
          <w:b/>
          <w:bCs/>
        </w:rPr>
        <w:tab/>
      </w:r>
      <w:bookmarkStart w:id="6" w:name="_Hlk84721776"/>
      <w:r w:rsidRPr="00196500">
        <w:rPr>
          <w:rFonts w:ascii="Times New Roman" w:eastAsia="Times New Roman" w:hAnsi="Times New Roman" w:cs="Times New Roman"/>
        </w:rPr>
        <w:t>To request the CAAP Chair to ensure the Permanent Council</w:t>
      </w:r>
      <w:r w:rsidR="004D76CB" w:rsidRPr="00196500">
        <w:rPr>
          <w:rFonts w:ascii="Times New Roman" w:eastAsia="Times New Roman" w:hAnsi="Times New Roman" w:cs="Times New Roman"/>
        </w:rPr>
        <w:t>, CIDI</w:t>
      </w:r>
      <w:r w:rsidRPr="00196500">
        <w:rPr>
          <w:rFonts w:ascii="Times New Roman" w:eastAsia="Times New Roman" w:hAnsi="Times New Roman" w:cs="Times New Roman"/>
        </w:rPr>
        <w:t xml:space="preserve"> and Committee Chairs are briefed prior to the commencement of General Assembly negotiations, on the new mandate template and criteria process as approved by the Permanent Council.</w:t>
      </w:r>
      <w:r w:rsidR="004D76CB" w:rsidRPr="00196500">
        <w:rPr>
          <w:rFonts w:ascii="Times New Roman" w:eastAsia="Calibri" w:hAnsi="Times New Roman" w:cs="Times New Roman"/>
          <w:bCs/>
          <w:i/>
          <w:iCs/>
          <w:color w:val="000000" w:themeColor="text1"/>
        </w:rPr>
        <w:t xml:space="preserve"> </w:t>
      </w:r>
    </w:p>
    <w:p w14:paraId="5E2FA520" w14:textId="77777777" w:rsidR="00541B2A" w:rsidRPr="00196500" w:rsidRDefault="00541B2A" w:rsidP="007B0734">
      <w:pPr>
        <w:spacing w:after="0" w:line="240" w:lineRule="auto"/>
        <w:ind w:left="2160" w:hanging="720"/>
        <w:jc w:val="both"/>
        <w:rPr>
          <w:rFonts w:ascii="Times New Roman" w:eastAsia="Times New Roman" w:hAnsi="Times New Roman" w:cs="Times New Roman"/>
          <w:b/>
          <w:bCs/>
        </w:rPr>
      </w:pPr>
    </w:p>
    <w:p w14:paraId="5170DF23" w14:textId="1AA1BAC3" w:rsidR="001B49E5" w:rsidRPr="00196500" w:rsidRDefault="00541B2A" w:rsidP="007B0734">
      <w:pPr>
        <w:spacing w:after="0" w:line="240" w:lineRule="auto"/>
        <w:ind w:left="2160" w:hanging="720"/>
        <w:jc w:val="both"/>
        <w:rPr>
          <w:rFonts w:ascii="Times New Roman" w:eastAsia="Times New Roman" w:hAnsi="Times New Roman" w:cs="Times New Roman"/>
          <w:b/>
          <w:bCs/>
        </w:rPr>
      </w:pPr>
      <w:r w:rsidRPr="00196500">
        <w:rPr>
          <w:rFonts w:ascii="Times New Roman" w:eastAsia="Times New Roman" w:hAnsi="Times New Roman" w:cs="Times New Roman"/>
        </w:rPr>
        <w:t>e.</w:t>
      </w:r>
      <w:r w:rsidRPr="00196500">
        <w:rPr>
          <w:rFonts w:ascii="Times New Roman" w:eastAsia="Times New Roman" w:hAnsi="Times New Roman" w:cs="Times New Roman"/>
        </w:rPr>
        <w:tab/>
        <w:t>The CAAP, in conjunction with the General Secretariat, shall develop an evaluation of these instruments with the mandates of the 51st Regular Session</w:t>
      </w:r>
      <w:r w:rsidR="00FF1866" w:rsidRPr="00196500">
        <w:rPr>
          <w:rFonts w:ascii="Times New Roman" w:eastAsia="Times New Roman" w:hAnsi="Times New Roman" w:cs="Times New Roman"/>
        </w:rPr>
        <w:t xml:space="preserve"> of the General Assembly</w:t>
      </w:r>
      <w:r w:rsidRPr="00196500">
        <w:rPr>
          <w:rFonts w:ascii="Times New Roman" w:eastAsia="Times New Roman" w:hAnsi="Times New Roman" w:cs="Times New Roman"/>
        </w:rPr>
        <w:t xml:space="preserve">, </w:t>
      </w:r>
      <w:proofErr w:type="gramStart"/>
      <w:r w:rsidRPr="00196500">
        <w:rPr>
          <w:rFonts w:ascii="Times New Roman" w:eastAsia="Times New Roman" w:hAnsi="Times New Roman" w:cs="Times New Roman"/>
        </w:rPr>
        <w:t>so as to</w:t>
      </w:r>
      <w:proofErr w:type="gramEnd"/>
      <w:r w:rsidRPr="00196500">
        <w:rPr>
          <w:rFonts w:ascii="Times New Roman" w:eastAsia="Times New Roman" w:hAnsi="Times New Roman" w:cs="Times New Roman"/>
        </w:rPr>
        <w:t xml:space="preserve"> guarantee their correct application, and where appropriate, propose to the Permanent Council any necessary modifications.</w:t>
      </w:r>
      <w:r w:rsidR="004D76CB" w:rsidRPr="00196500">
        <w:rPr>
          <w:rFonts w:ascii="Times New Roman" w:eastAsia="Calibri" w:hAnsi="Times New Roman" w:cs="Times New Roman"/>
          <w:bCs/>
          <w:i/>
          <w:iCs/>
          <w:color w:val="000000" w:themeColor="text1"/>
        </w:rPr>
        <w:t xml:space="preserve"> </w:t>
      </w:r>
      <w:bookmarkEnd w:id="6"/>
    </w:p>
    <w:bookmarkEnd w:id="5"/>
    <w:p w14:paraId="5D41CD68" w14:textId="77777777" w:rsidR="00CC3EC0" w:rsidRPr="00196500" w:rsidRDefault="00CC3EC0" w:rsidP="00196500">
      <w:pPr>
        <w:spacing w:after="0" w:line="240" w:lineRule="auto"/>
        <w:ind w:firstLine="720"/>
        <w:jc w:val="both"/>
        <w:rPr>
          <w:rFonts w:ascii="Times New Roman" w:eastAsia="Times New Roman" w:hAnsi="Times New Roman" w:cs="Times New Roman"/>
        </w:rPr>
      </w:pPr>
    </w:p>
    <w:p w14:paraId="722D2631" w14:textId="153E6333" w:rsidR="001B49E5" w:rsidRPr="00196500" w:rsidRDefault="00EE63FE" w:rsidP="00196500">
      <w:pPr>
        <w:spacing w:after="0" w:line="240" w:lineRule="auto"/>
        <w:ind w:firstLine="720"/>
        <w:jc w:val="both"/>
        <w:rPr>
          <w:rFonts w:ascii="Times New Roman" w:eastAsia="Times New Roman" w:hAnsi="Times New Roman" w:cs="Times New Roman"/>
        </w:rPr>
      </w:pPr>
      <w:r w:rsidRPr="00196500">
        <w:rPr>
          <w:rFonts w:ascii="Times New Roman" w:eastAsia="Times New Roman" w:hAnsi="Times New Roman" w:cs="Times New Roman"/>
        </w:rPr>
        <w:t>10</w:t>
      </w:r>
      <w:r w:rsidR="007E4F74" w:rsidRPr="00196500">
        <w:rPr>
          <w:rFonts w:ascii="Times New Roman" w:eastAsia="Times New Roman" w:hAnsi="Times New Roman" w:cs="Times New Roman"/>
        </w:rPr>
        <w:t>.</w:t>
      </w:r>
      <w:r w:rsidRPr="00196500">
        <w:rPr>
          <w:rFonts w:ascii="Times New Roman" w:eastAsia="Times New Roman" w:hAnsi="Times New Roman" w:cs="Times New Roman"/>
        </w:rPr>
        <w:tab/>
      </w:r>
      <w:r w:rsidR="007E4F74" w:rsidRPr="00196500">
        <w:rPr>
          <w:rFonts w:ascii="Times New Roman" w:eastAsia="Times New Roman" w:hAnsi="Times New Roman" w:cs="Times New Roman"/>
          <w:u w:val="single"/>
        </w:rPr>
        <w:t>Prioritization</w:t>
      </w:r>
      <w:r w:rsidR="001B49E5" w:rsidRPr="00196500">
        <w:rPr>
          <w:rFonts w:ascii="Times New Roman" w:eastAsia="Times New Roman" w:hAnsi="Times New Roman" w:cs="Times New Roman"/>
          <w:u w:val="single"/>
        </w:rPr>
        <w:t xml:space="preserve"> of Mandates</w:t>
      </w:r>
    </w:p>
    <w:p w14:paraId="491F15E5" w14:textId="77777777" w:rsidR="001B49E5" w:rsidRPr="00196500" w:rsidRDefault="001B49E5" w:rsidP="00196500">
      <w:pPr>
        <w:spacing w:after="0" w:line="240" w:lineRule="auto"/>
        <w:ind w:firstLine="720"/>
        <w:jc w:val="both"/>
        <w:rPr>
          <w:rFonts w:ascii="Times New Roman" w:eastAsia="Times New Roman" w:hAnsi="Times New Roman" w:cs="Times New Roman"/>
          <w:b/>
          <w:bCs/>
        </w:rPr>
      </w:pPr>
      <w:r w:rsidRPr="00196500">
        <w:rPr>
          <w:rFonts w:ascii="Times New Roman" w:eastAsia="Times New Roman" w:hAnsi="Times New Roman" w:cs="Times New Roman"/>
          <w:b/>
          <w:bCs/>
        </w:rPr>
        <w:t xml:space="preserve"> </w:t>
      </w:r>
    </w:p>
    <w:p w14:paraId="3EFB9A6C" w14:textId="77777777" w:rsidR="0003322B" w:rsidRDefault="001F23BF" w:rsidP="00196500">
      <w:pPr>
        <w:spacing w:after="0" w:line="240" w:lineRule="auto"/>
        <w:ind w:firstLine="720"/>
        <w:jc w:val="both"/>
        <w:rPr>
          <w:rFonts w:ascii="Times New Roman" w:eastAsia="Times New Roman" w:hAnsi="Times New Roman" w:cs="Times New Roman"/>
        </w:rPr>
      </w:pPr>
      <w:r w:rsidRPr="00196500">
        <w:rPr>
          <w:rFonts w:ascii="Times New Roman" w:eastAsia="Times New Roman" w:hAnsi="Times New Roman" w:cs="Times New Roman"/>
        </w:rPr>
        <w:t>To take note of the proposal, submitted by the General Secretariat, of a methodology for the prioritization of mandates, through the document CAAP/GT/RVPP-455/21 corr. 1, presented on 21 September 2021, and to urge Member States to review said methodology, as appropriate, and to endeavor to conclude the prioritization of current mandates before the 52nd Regular Session of the General Assembly.</w:t>
      </w:r>
    </w:p>
    <w:p w14:paraId="2615C38A" w14:textId="57F0766A" w:rsidR="0030156A" w:rsidRPr="00196500" w:rsidRDefault="004D76CB" w:rsidP="00196500">
      <w:pPr>
        <w:spacing w:after="0" w:line="240" w:lineRule="auto"/>
        <w:ind w:firstLine="720"/>
        <w:jc w:val="both"/>
        <w:rPr>
          <w:rFonts w:ascii="Times New Roman" w:eastAsia="Times New Roman" w:hAnsi="Times New Roman" w:cs="Times New Roman"/>
        </w:rPr>
      </w:pPr>
      <w:r w:rsidRPr="00196500">
        <w:rPr>
          <w:rFonts w:ascii="Times New Roman" w:eastAsia="Times New Roman" w:hAnsi="Times New Roman" w:cs="Times New Roman"/>
        </w:rPr>
        <w:t xml:space="preserve"> </w:t>
      </w:r>
    </w:p>
    <w:p w14:paraId="7294ED62" w14:textId="77777777" w:rsidR="00A17C2F" w:rsidRDefault="00A17C2F">
      <w:pP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br w:type="page"/>
      </w:r>
    </w:p>
    <w:p w14:paraId="296F3C2A" w14:textId="125218FA" w:rsidR="00E11CF0" w:rsidRPr="00196500" w:rsidRDefault="00EE63FE" w:rsidP="00A17C2F">
      <w:pPr>
        <w:spacing w:after="0" w:line="240" w:lineRule="auto"/>
        <w:ind w:firstLine="720"/>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lastRenderedPageBreak/>
        <w:t>11</w:t>
      </w:r>
      <w:r w:rsidR="00E11CF0" w:rsidRPr="00196500">
        <w:rPr>
          <w:rFonts w:ascii="Times New Roman" w:eastAsia="Times New Roman" w:hAnsi="Times New Roman" w:cs="Times New Roman"/>
          <w:color w:val="000000"/>
          <w:lang w:eastAsia="es-ES"/>
        </w:rPr>
        <w:t xml:space="preserve">. </w:t>
      </w:r>
      <w:r w:rsidR="00E11CF0" w:rsidRPr="00196500">
        <w:rPr>
          <w:rFonts w:ascii="Times New Roman" w:eastAsia="Times New Roman" w:hAnsi="Times New Roman" w:cs="Times New Roman"/>
          <w:color w:val="000000"/>
          <w:lang w:eastAsia="es-ES"/>
        </w:rPr>
        <w:tab/>
      </w:r>
      <w:r w:rsidR="00E11CF0" w:rsidRPr="00196500">
        <w:rPr>
          <w:rFonts w:ascii="Times New Roman" w:eastAsia="Times New Roman" w:hAnsi="Times New Roman" w:cs="Times New Roman"/>
          <w:color w:val="000000"/>
          <w:u w:val="single"/>
          <w:lang w:eastAsia="es-ES"/>
        </w:rPr>
        <w:t>External Resource Mobilization</w:t>
      </w:r>
    </w:p>
    <w:p w14:paraId="33D48E75" w14:textId="77777777" w:rsidR="00E11CF0" w:rsidRPr="00196500" w:rsidRDefault="00E11CF0" w:rsidP="00196500">
      <w:pPr>
        <w:suppressAutoHyphens/>
        <w:spacing w:after="0" w:line="240" w:lineRule="auto"/>
        <w:jc w:val="both"/>
        <w:rPr>
          <w:rFonts w:ascii="Times New Roman" w:eastAsia="Times New Roman" w:hAnsi="Times New Roman" w:cs="Times New Roman"/>
          <w:color w:val="000000"/>
          <w:lang w:eastAsia="es-ES"/>
        </w:rPr>
      </w:pPr>
    </w:p>
    <w:p w14:paraId="7C69DDAA" w14:textId="1E6DC130" w:rsidR="00E11CF0" w:rsidRPr="00196500" w:rsidRDefault="00E11CF0" w:rsidP="0003322B">
      <w:pPr>
        <w:pStyle w:val="ListParagraph"/>
        <w:numPr>
          <w:ilvl w:val="1"/>
          <w:numId w:val="11"/>
        </w:numPr>
        <w:suppressAutoHyphens/>
        <w:spacing w:after="0" w:line="240" w:lineRule="auto"/>
        <w:ind w:left="2160" w:hanging="720"/>
        <w:jc w:val="both"/>
        <w:rPr>
          <w:rFonts w:ascii="Times New Roman" w:eastAsia="Times New Roman" w:hAnsi="Times New Roman"/>
          <w:i/>
          <w:iCs/>
          <w:color w:val="000000"/>
          <w:lang w:val="en-US" w:eastAsia="es-ES"/>
        </w:rPr>
      </w:pPr>
      <w:r w:rsidRPr="00196500">
        <w:rPr>
          <w:rFonts w:ascii="Times New Roman" w:eastAsia="Times New Roman" w:hAnsi="Times New Roman"/>
          <w:color w:val="000000"/>
          <w:lang w:val="en-US" w:eastAsia="es-ES"/>
        </w:rPr>
        <w:t>To instruct the Secretary General to continue efforts toward external resource mobilization for the implementation of the mandates of the General Assembly, especially for those that are unfunded or underfunded. As well as to keep CAAP appraised of its endeavors to identify said external resources, and to maintain transparency and accountability in the utilization and reporting of those funds in the annual resource management and performance report.</w:t>
      </w:r>
      <w:r w:rsidR="00FA72BF" w:rsidRPr="00196500">
        <w:rPr>
          <w:rFonts w:ascii="Times New Roman" w:eastAsia="Times New Roman" w:hAnsi="Times New Roman"/>
          <w:color w:val="000000"/>
          <w:lang w:val="en-US" w:eastAsia="es-ES"/>
        </w:rPr>
        <w:t xml:space="preserve"> </w:t>
      </w:r>
    </w:p>
    <w:p w14:paraId="7347F831" w14:textId="77777777" w:rsidR="002325B8" w:rsidRPr="00196500" w:rsidRDefault="002325B8" w:rsidP="0003322B">
      <w:pPr>
        <w:pStyle w:val="ListParagraph"/>
        <w:suppressAutoHyphens/>
        <w:spacing w:after="0" w:line="240" w:lineRule="auto"/>
        <w:ind w:left="2160" w:hanging="720"/>
        <w:jc w:val="both"/>
        <w:rPr>
          <w:rFonts w:ascii="Times New Roman" w:eastAsia="Times New Roman" w:hAnsi="Times New Roman"/>
          <w:i/>
          <w:iCs/>
          <w:color w:val="000000"/>
          <w:lang w:val="en-US" w:eastAsia="es-ES"/>
        </w:rPr>
      </w:pPr>
    </w:p>
    <w:p w14:paraId="7D33037C" w14:textId="6BA92FFE" w:rsidR="006E0693" w:rsidRPr="00196500" w:rsidRDefault="006E0693" w:rsidP="0003322B">
      <w:pPr>
        <w:pStyle w:val="ListParagraph"/>
        <w:suppressAutoHyphens/>
        <w:spacing w:after="0" w:line="240" w:lineRule="auto"/>
        <w:ind w:left="2160" w:hanging="720"/>
        <w:jc w:val="both"/>
        <w:rPr>
          <w:rFonts w:ascii="Times New Roman" w:eastAsia="Times New Roman" w:hAnsi="Times New Roman"/>
          <w:b/>
          <w:bCs/>
          <w:i/>
          <w:iCs/>
          <w:color w:val="000000"/>
          <w:lang w:val="en-US" w:eastAsia="es-ES"/>
        </w:rPr>
      </w:pPr>
      <w:r w:rsidRPr="00196500">
        <w:rPr>
          <w:rFonts w:ascii="Times New Roman" w:eastAsia="Times New Roman" w:hAnsi="Times New Roman"/>
          <w:color w:val="000000"/>
          <w:lang w:val="en-US" w:eastAsia="es-ES"/>
        </w:rPr>
        <w:t xml:space="preserve">b. </w:t>
      </w:r>
      <w:r w:rsidRPr="00196500">
        <w:rPr>
          <w:rFonts w:ascii="Times New Roman" w:eastAsia="Times New Roman" w:hAnsi="Times New Roman"/>
          <w:color w:val="000000"/>
          <w:lang w:val="en-US" w:eastAsia="es-ES"/>
        </w:rPr>
        <w:tab/>
        <w:t>To instruct the General Secretariat to present to the Permanent Council for consideration, no later than March 15, 2022, an analysis of different additional funding options for the Regular Fund and the ICR, from the member states</w:t>
      </w:r>
      <w:r w:rsidR="00655EC2" w:rsidRPr="00196500">
        <w:rPr>
          <w:rFonts w:ascii="Times New Roman" w:eastAsia="Times New Roman" w:hAnsi="Times New Roman"/>
          <w:color w:val="000000"/>
          <w:lang w:val="en-US" w:eastAsia="es-ES"/>
        </w:rPr>
        <w:t xml:space="preserve"> and permanent observers</w:t>
      </w:r>
      <w:r w:rsidRPr="00196500">
        <w:rPr>
          <w:rFonts w:ascii="Times New Roman" w:eastAsia="Times New Roman" w:hAnsi="Times New Roman"/>
          <w:color w:val="000000"/>
          <w:lang w:val="en-US" w:eastAsia="es-ES"/>
        </w:rPr>
        <w:t>,</w:t>
      </w:r>
      <w:r w:rsidR="00D863AA" w:rsidRPr="00196500">
        <w:rPr>
          <w:rFonts w:ascii="Times New Roman" w:eastAsia="Times New Roman" w:hAnsi="Times New Roman"/>
          <w:color w:val="000000"/>
          <w:lang w:val="en-US" w:eastAsia="es-ES"/>
        </w:rPr>
        <w:t xml:space="preserve"> </w:t>
      </w:r>
      <w:r w:rsidRPr="00196500">
        <w:rPr>
          <w:rFonts w:ascii="Times New Roman" w:eastAsia="Times New Roman" w:hAnsi="Times New Roman"/>
          <w:color w:val="000000"/>
          <w:lang w:val="en-US" w:eastAsia="es-ES"/>
        </w:rPr>
        <w:t>that ensure the long-term sustainability of the Inter-American Commission on Human Rights (IACHR) and the Inter-American Court of Human Rights, in keeping with AG/RES. 2957 (L-O/20) paragraph IV. 3.e.</w:t>
      </w:r>
    </w:p>
    <w:p w14:paraId="2919A894" w14:textId="77777777" w:rsidR="006E0693" w:rsidRPr="00196500" w:rsidRDefault="006E0693" w:rsidP="00196500">
      <w:pPr>
        <w:pStyle w:val="ListParagraph"/>
        <w:suppressAutoHyphens/>
        <w:spacing w:after="0" w:line="240" w:lineRule="auto"/>
        <w:jc w:val="both"/>
        <w:rPr>
          <w:rFonts w:ascii="Times New Roman" w:eastAsia="Times New Roman" w:hAnsi="Times New Roman"/>
          <w:b/>
          <w:bCs/>
          <w:color w:val="000000"/>
          <w:lang w:val="en-US" w:eastAsia="es-ES"/>
        </w:rPr>
      </w:pPr>
    </w:p>
    <w:p w14:paraId="2BFB4473" w14:textId="18A36A1B" w:rsidR="0030156A" w:rsidRPr="00196500" w:rsidRDefault="00E50A93" w:rsidP="00196500">
      <w:pPr>
        <w:pStyle w:val="ListParagraph"/>
        <w:numPr>
          <w:ilvl w:val="3"/>
          <w:numId w:val="6"/>
        </w:numPr>
        <w:suppressAutoHyphens/>
        <w:spacing w:after="0" w:line="240" w:lineRule="auto"/>
        <w:ind w:left="1440" w:hanging="720"/>
        <w:jc w:val="both"/>
        <w:rPr>
          <w:rFonts w:ascii="Times New Roman" w:eastAsia="Times New Roman" w:hAnsi="Times New Roman"/>
          <w:color w:val="000000"/>
          <w:u w:val="single"/>
          <w:lang w:val="en-US"/>
        </w:rPr>
      </w:pPr>
      <w:r w:rsidRPr="00196500">
        <w:rPr>
          <w:rFonts w:ascii="Times New Roman" w:hAnsi="Times New Roman"/>
          <w:color w:val="000000"/>
          <w:u w:val="single"/>
          <w:lang w:val="en-US"/>
        </w:rPr>
        <w:t>Oversight Bodies</w:t>
      </w:r>
    </w:p>
    <w:p w14:paraId="468CBE5F" w14:textId="3F4D4A37" w:rsidR="00D35289" w:rsidRPr="00196500" w:rsidRDefault="00D35289" w:rsidP="00196500">
      <w:pPr>
        <w:suppressAutoHyphens/>
        <w:spacing w:after="0" w:line="240" w:lineRule="auto"/>
        <w:ind w:firstLine="720"/>
        <w:jc w:val="both"/>
        <w:rPr>
          <w:rFonts w:ascii="Times New Roman" w:eastAsia="Times New Roman" w:hAnsi="Times New Roman" w:cs="Times New Roman"/>
          <w:b/>
          <w:bCs/>
          <w:color w:val="000000"/>
          <w:lang w:eastAsia="es-ES"/>
        </w:rPr>
      </w:pPr>
    </w:p>
    <w:p w14:paraId="429F67AB" w14:textId="77777777" w:rsidR="006046AE" w:rsidRPr="00196500" w:rsidRDefault="006046AE" w:rsidP="0003322B">
      <w:pPr>
        <w:suppressAutoHyphens/>
        <w:spacing w:after="0" w:line="240" w:lineRule="auto"/>
        <w:ind w:left="2160" w:hanging="720"/>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t>a.</w:t>
      </w:r>
      <w:r w:rsidRPr="00196500">
        <w:rPr>
          <w:rFonts w:ascii="Times New Roman" w:eastAsia="Times New Roman" w:hAnsi="Times New Roman" w:cs="Times New Roman"/>
          <w:color w:val="000000"/>
          <w:lang w:eastAsia="es-ES"/>
        </w:rPr>
        <w:tab/>
        <w:t>Audit Committee</w:t>
      </w:r>
    </w:p>
    <w:p w14:paraId="079C08CA" w14:textId="77777777" w:rsidR="006046AE" w:rsidRPr="00196500" w:rsidRDefault="006046AE" w:rsidP="00196500">
      <w:pPr>
        <w:suppressAutoHyphens/>
        <w:spacing w:after="0" w:line="240" w:lineRule="auto"/>
        <w:ind w:firstLine="720"/>
        <w:jc w:val="both"/>
        <w:rPr>
          <w:rFonts w:ascii="Times New Roman" w:eastAsia="Times New Roman" w:hAnsi="Times New Roman" w:cs="Times New Roman"/>
          <w:b/>
          <w:bCs/>
          <w:color w:val="000000"/>
          <w:lang w:eastAsia="es-ES"/>
        </w:rPr>
      </w:pPr>
    </w:p>
    <w:p w14:paraId="1324EEE2" w14:textId="0FD29E0A" w:rsidR="00817715" w:rsidRPr="00196500" w:rsidRDefault="00817715" w:rsidP="0003322B">
      <w:pPr>
        <w:suppressAutoHyphens/>
        <w:spacing w:after="0" w:line="240" w:lineRule="auto"/>
        <w:ind w:left="2160"/>
        <w:jc w:val="both"/>
        <w:rPr>
          <w:rFonts w:ascii="Times New Roman" w:eastAsia="Times New Roman" w:hAnsi="Times New Roman" w:cs="Times New Roman"/>
          <w:color w:val="000000"/>
          <w:lang w:eastAsia="es-ES"/>
        </w:rPr>
      </w:pPr>
      <w:r w:rsidRPr="00196500">
        <w:rPr>
          <w:rFonts w:ascii="Times New Roman" w:eastAsia="Times New Roman" w:hAnsi="Times New Roman" w:cs="Times New Roman"/>
          <w:color w:val="000000"/>
          <w:lang w:eastAsia="es-ES"/>
        </w:rPr>
        <w:t xml:space="preserve">To adopt the amendments to Chapters VIII and IX of the General Standards for the establishment of an Audit Committee and related reforms, contained in annex V of this resolution, which shall </w:t>
      </w:r>
      <w:proofErr w:type="gramStart"/>
      <w:r w:rsidRPr="00196500">
        <w:rPr>
          <w:rFonts w:ascii="Times New Roman" w:eastAsia="Times New Roman" w:hAnsi="Times New Roman" w:cs="Times New Roman"/>
          <w:color w:val="000000"/>
          <w:lang w:eastAsia="es-ES"/>
        </w:rPr>
        <w:t>enter into</w:t>
      </w:r>
      <w:proofErr w:type="gramEnd"/>
      <w:r w:rsidRPr="00196500">
        <w:rPr>
          <w:rFonts w:ascii="Times New Roman" w:eastAsia="Times New Roman" w:hAnsi="Times New Roman" w:cs="Times New Roman"/>
          <w:color w:val="000000"/>
          <w:lang w:eastAsia="es-ES"/>
        </w:rPr>
        <w:t xml:space="preserve"> effect upon adoption of this resolution.</w:t>
      </w:r>
      <w:r w:rsidR="006046AE" w:rsidRPr="00196500">
        <w:rPr>
          <w:rFonts w:ascii="Times New Roman" w:eastAsia="Times New Roman" w:hAnsi="Times New Roman" w:cs="Times New Roman"/>
          <w:color w:val="000000"/>
          <w:lang w:eastAsia="es-ES"/>
        </w:rPr>
        <w:t xml:space="preserve"> </w:t>
      </w:r>
    </w:p>
    <w:p w14:paraId="0225B5F6" w14:textId="5189DA19" w:rsidR="00817715" w:rsidRPr="00196500" w:rsidRDefault="00817715" w:rsidP="00196500">
      <w:pPr>
        <w:suppressAutoHyphens/>
        <w:spacing w:after="0" w:line="240" w:lineRule="auto"/>
        <w:ind w:firstLine="720"/>
        <w:jc w:val="both"/>
        <w:rPr>
          <w:rFonts w:ascii="Times New Roman" w:eastAsia="Times New Roman" w:hAnsi="Times New Roman" w:cs="Times New Roman"/>
          <w:b/>
          <w:bCs/>
          <w:color w:val="000000"/>
          <w:lang w:eastAsia="es-ES"/>
        </w:rPr>
      </w:pPr>
    </w:p>
    <w:p w14:paraId="3080E2C0" w14:textId="7D9AAAE7" w:rsidR="006046AE" w:rsidRPr="00196500" w:rsidRDefault="0003322B" w:rsidP="00196500">
      <w:pPr>
        <w:tabs>
          <w:tab w:val="left" w:pos="1440"/>
        </w:tabs>
        <w:suppressAutoHyphens/>
        <w:spacing w:after="0" w:line="240" w:lineRule="auto"/>
        <w:ind w:firstLine="720"/>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ab/>
      </w:r>
      <w:r w:rsidR="006046AE" w:rsidRPr="00196500">
        <w:rPr>
          <w:rFonts w:ascii="Times New Roman" w:eastAsia="Times New Roman" w:hAnsi="Times New Roman" w:cs="Times New Roman"/>
          <w:color w:val="000000"/>
          <w:lang w:eastAsia="es-ES"/>
        </w:rPr>
        <w:t>b.</w:t>
      </w:r>
      <w:r w:rsidR="006046AE" w:rsidRPr="00196500">
        <w:rPr>
          <w:rFonts w:ascii="Times New Roman" w:eastAsia="Times New Roman" w:hAnsi="Times New Roman" w:cs="Times New Roman"/>
          <w:color w:val="000000"/>
          <w:lang w:eastAsia="es-ES"/>
        </w:rPr>
        <w:tab/>
        <w:t>Ombudsperson</w:t>
      </w:r>
    </w:p>
    <w:p w14:paraId="0BB5ADC5" w14:textId="77777777" w:rsidR="006046AE" w:rsidRPr="00196500" w:rsidRDefault="006046AE" w:rsidP="00196500">
      <w:pPr>
        <w:tabs>
          <w:tab w:val="left" w:pos="1440"/>
        </w:tabs>
        <w:suppressAutoHyphens/>
        <w:spacing w:after="0" w:line="240" w:lineRule="auto"/>
        <w:ind w:firstLine="720"/>
        <w:jc w:val="both"/>
        <w:rPr>
          <w:rFonts w:ascii="Times New Roman" w:eastAsia="Times New Roman" w:hAnsi="Times New Roman" w:cs="Times New Roman"/>
          <w:color w:val="000000"/>
          <w:lang w:eastAsia="es-ES"/>
        </w:rPr>
      </w:pPr>
    </w:p>
    <w:p w14:paraId="122AE3B0" w14:textId="27078EA0" w:rsidR="008E1A77" w:rsidRPr="00196500" w:rsidRDefault="008E1A77" w:rsidP="0003322B">
      <w:pPr>
        <w:numPr>
          <w:ilvl w:val="0"/>
          <w:numId w:val="43"/>
        </w:numPr>
        <w:tabs>
          <w:tab w:val="left" w:pos="9270"/>
        </w:tabs>
        <w:spacing w:after="0" w:line="240" w:lineRule="auto"/>
        <w:ind w:left="2880" w:hanging="720"/>
        <w:jc w:val="both"/>
        <w:rPr>
          <w:rFonts w:ascii="Times New Roman" w:eastAsia="Times New Roman" w:hAnsi="Times New Roman" w:cs="Times New Roman"/>
          <w:color w:val="000000"/>
        </w:rPr>
      </w:pPr>
      <w:r w:rsidRPr="00196500">
        <w:rPr>
          <w:rFonts w:ascii="Times New Roman" w:eastAsia="Times New Roman" w:hAnsi="Times New Roman" w:cs="Times New Roman"/>
          <w:color w:val="000000"/>
        </w:rPr>
        <w:t>To update the General Standards to Govern the Operations of the General Secretariat of the Organization of American States, Chapter III, Subchapter H: The Ombudsperson, with the objective of strengthening that office and giving legal certainty to the exercise of its responsibilities, based on the standards of the profession and those implemented by similar offices in other international organizations, particularly the United Nations (UN), the Pan American Health Organization (PAHO), the Inter-American Development Bank (IDB), the World Bank, and the International Monetary Fund (IMF), as well as the Code of Ethics and the Standards of Practice of the International Ombudsman Association (IOA), and the Review of the Organizational Ombudsman Services across the United Nations System (JIU/REP/2015/6) conducted by the UN Joint Inspection Unit (JIU) in 2015, while taking into account the specific OAS context; and to use the accompanying preliminary draft proposed by the delegation of Canada (Annex VI) to begin discussions as soon as possible, with a view to considering its approval by the PC before the end of Canada’s CAAP Chairmanship at the end of January 2022.</w:t>
      </w:r>
      <w:r w:rsidR="00AD2253" w:rsidRPr="00196500">
        <w:rPr>
          <w:rFonts w:ascii="Times New Roman" w:eastAsia="Times New Roman" w:hAnsi="Times New Roman" w:cs="Times New Roman"/>
          <w:color w:val="000000"/>
        </w:rPr>
        <w:t xml:space="preserve"> </w:t>
      </w:r>
    </w:p>
    <w:p w14:paraId="126D86BF" w14:textId="77777777" w:rsidR="008E1A77" w:rsidRPr="00196500" w:rsidRDefault="008E1A77" w:rsidP="0003322B">
      <w:pPr>
        <w:tabs>
          <w:tab w:val="left" w:pos="9270"/>
        </w:tabs>
        <w:spacing w:after="0" w:line="240" w:lineRule="auto"/>
        <w:ind w:left="2880" w:hanging="720"/>
        <w:jc w:val="both"/>
        <w:rPr>
          <w:rFonts w:ascii="Times New Roman" w:eastAsia="Times New Roman" w:hAnsi="Times New Roman" w:cs="Times New Roman"/>
          <w:color w:val="000000"/>
        </w:rPr>
      </w:pPr>
    </w:p>
    <w:p w14:paraId="0ED6FC85" w14:textId="67F74998" w:rsidR="008E1A77" w:rsidRPr="00196500" w:rsidRDefault="008E1A77" w:rsidP="0003322B">
      <w:pPr>
        <w:numPr>
          <w:ilvl w:val="0"/>
          <w:numId w:val="43"/>
        </w:numPr>
        <w:tabs>
          <w:tab w:val="left" w:pos="9270"/>
        </w:tabs>
        <w:spacing w:after="0" w:line="240" w:lineRule="auto"/>
        <w:ind w:left="2880" w:hanging="720"/>
        <w:jc w:val="both"/>
        <w:rPr>
          <w:rFonts w:ascii="Times New Roman" w:eastAsia="Times New Roman" w:hAnsi="Times New Roman" w:cs="Times New Roman"/>
          <w:b/>
          <w:bCs/>
          <w:color w:val="000000"/>
        </w:rPr>
      </w:pPr>
      <w:r w:rsidRPr="00196500">
        <w:rPr>
          <w:rFonts w:ascii="Times New Roman" w:eastAsia="Times New Roman" w:hAnsi="Times New Roman" w:cs="Times New Roman"/>
          <w:color w:val="000000"/>
        </w:rPr>
        <w:lastRenderedPageBreak/>
        <w:t>To encourage member states to conduct broad and inclusive consultations with relevant stakeholders in the context of the discussion process. To note that the meetings of the CAAP to discuss this topic will include input from key stakeholders. To request additional comments and counter proposals on the preliminary draft by Dec 15th, 2021.</w:t>
      </w:r>
      <w:r w:rsidR="00AD2253" w:rsidRPr="00196500">
        <w:rPr>
          <w:rFonts w:ascii="Times New Roman" w:eastAsia="Times New Roman" w:hAnsi="Times New Roman" w:cs="Times New Roman"/>
          <w:b/>
          <w:bCs/>
          <w:color w:val="000000"/>
        </w:rPr>
        <w:t xml:space="preserve"> </w:t>
      </w:r>
    </w:p>
    <w:p w14:paraId="23AF1E0E" w14:textId="68A23775" w:rsidR="00B149ED" w:rsidRPr="00196500" w:rsidRDefault="00B149ED" w:rsidP="00196500">
      <w:pPr>
        <w:tabs>
          <w:tab w:val="left" w:pos="720"/>
          <w:tab w:val="left" w:pos="9270"/>
        </w:tabs>
        <w:spacing w:after="0" w:line="240" w:lineRule="auto"/>
        <w:jc w:val="both"/>
        <w:rPr>
          <w:rFonts w:ascii="Times New Roman" w:eastAsia="Times New Roman" w:hAnsi="Times New Roman" w:cs="Times New Roman"/>
          <w:b/>
          <w:bCs/>
          <w:color w:val="000000"/>
          <w:lang w:eastAsia="es-ES"/>
        </w:rPr>
      </w:pPr>
    </w:p>
    <w:p w14:paraId="213AE27B" w14:textId="05345432" w:rsidR="0030156A" w:rsidRPr="00196500" w:rsidRDefault="004D4C4D" w:rsidP="00196500">
      <w:pPr>
        <w:suppressAutoHyphens/>
        <w:spacing w:after="0" w:line="240" w:lineRule="auto"/>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ab/>
      </w:r>
      <w:r w:rsidR="00EE63FE" w:rsidRPr="00196500">
        <w:rPr>
          <w:rFonts w:ascii="Times New Roman" w:eastAsia="Times New Roman" w:hAnsi="Times New Roman" w:cs="Times New Roman"/>
          <w:bCs/>
          <w:color w:val="000000"/>
          <w:lang w:eastAsia="es-ES"/>
        </w:rPr>
        <w:t>13.</w:t>
      </w:r>
      <w:r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u w:val="single"/>
          <w:lang w:eastAsia="es-ES"/>
        </w:rPr>
        <w:t>Program-budget for the 2023 budgetary cycle</w:t>
      </w:r>
    </w:p>
    <w:p w14:paraId="13185B7A" w14:textId="318328F5" w:rsidR="004D4C4D" w:rsidRPr="00196500" w:rsidRDefault="004D4C4D" w:rsidP="00196500">
      <w:pPr>
        <w:suppressAutoHyphens/>
        <w:spacing w:after="0" w:line="240" w:lineRule="auto"/>
        <w:jc w:val="both"/>
        <w:rPr>
          <w:rFonts w:ascii="Times New Roman" w:eastAsia="Times New Roman" w:hAnsi="Times New Roman" w:cs="Times New Roman"/>
          <w:bCs/>
          <w:color w:val="000000"/>
          <w:lang w:eastAsia="es-ES"/>
        </w:rPr>
      </w:pPr>
    </w:p>
    <w:p w14:paraId="0B6732A6" w14:textId="2326FA8A" w:rsidR="002B4A6A" w:rsidRPr="00196500" w:rsidRDefault="002B4A6A" w:rsidP="0003322B">
      <w:pPr>
        <w:suppressAutoHyphens/>
        <w:spacing w:after="0" w:line="240" w:lineRule="auto"/>
        <w:ind w:left="2160" w:hanging="720"/>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 xml:space="preserve">a. </w:t>
      </w:r>
      <w:r w:rsidR="00A61B4E" w:rsidRPr="00196500">
        <w:rPr>
          <w:rFonts w:ascii="Times New Roman" w:eastAsia="Times New Roman" w:hAnsi="Times New Roman" w:cs="Times New Roman"/>
          <w:bCs/>
          <w:color w:val="000000"/>
          <w:lang w:eastAsia="es-ES"/>
        </w:rPr>
        <w:tab/>
        <w:t>To i</w:t>
      </w:r>
      <w:r w:rsidRPr="00196500">
        <w:rPr>
          <w:rFonts w:ascii="Times New Roman" w:eastAsia="Times New Roman" w:hAnsi="Times New Roman" w:cs="Times New Roman"/>
          <w:bCs/>
          <w:color w:val="000000"/>
          <w:lang w:eastAsia="es-ES"/>
        </w:rPr>
        <w:t xml:space="preserve">nstruct the General Secretariat to include all statutory increases and comply with all the requirements mandated by the General Standards when presenting the draft budget of the Regular Fund and the ICR. The draft program-budget for the cycle must also </w:t>
      </w:r>
      <w:proofErr w:type="gramStart"/>
      <w:r w:rsidRPr="00196500">
        <w:rPr>
          <w:rFonts w:ascii="Times New Roman" w:eastAsia="Times New Roman" w:hAnsi="Times New Roman" w:cs="Times New Roman"/>
          <w:bCs/>
          <w:color w:val="000000"/>
          <w:lang w:eastAsia="es-ES"/>
        </w:rPr>
        <w:t>take into account</w:t>
      </w:r>
      <w:proofErr w:type="gramEnd"/>
      <w:r w:rsidRPr="00196500">
        <w:rPr>
          <w:rFonts w:ascii="Times New Roman" w:eastAsia="Times New Roman" w:hAnsi="Times New Roman" w:cs="Times New Roman"/>
          <w:bCs/>
          <w:color w:val="000000"/>
          <w:lang w:eastAsia="es-ES"/>
        </w:rPr>
        <w:t xml:space="preserve"> the </w:t>
      </w:r>
      <w:r w:rsidR="00A61B4E" w:rsidRPr="00196500">
        <w:rPr>
          <w:rFonts w:ascii="Times New Roman" w:eastAsia="Times New Roman" w:hAnsi="Times New Roman" w:cs="Times New Roman"/>
          <w:bCs/>
          <w:color w:val="000000"/>
          <w:lang w:eastAsia="es-ES"/>
        </w:rPr>
        <w:t>following guidelines</w:t>
      </w:r>
      <w:r w:rsidRPr="00196500">
        <w:rPr>
          <w:rFonts w:ascii="Times New Roman" w:eastAsia="Times New Roman" w:hAnsi="Times New Roman" w:cs="Times New Roman"/>
          <w:bCs/>
          <w:color w:val="000000"/>
          <w:lang w:eastAsia="es-ES"/>
        </w:rPr>
        <w:t xml:space="preserve">: </w:t>
      </w:r>
    </w:p>
    <w:p w14:paraId="29663B07" w14:textId="77777777" w:rsidR="00A61B4E" w:rsidRPr="00196500" w:rsidRDefault="00A61B4E" w:rsidP="00196500">
      <w:pPr>
        <w:suppressAutoHyphens/>
        <w:spacing w:after="0" w:line="240" w:lineRule="auto"/>
        <w:ind w:firstLine="720"/>
        <w:jc w:val="both"/>
        <w:rPr>
          <w:rFonts w:ascii="Times New Roman" w:eastAsia="Times New Roman" w:hAnsi="Times New Roman" w:cs="Times New Roman"/>
          <w:bCs/>
          <w:color w:val="000000"/>
          <w:lang w:eastAsia="es-ES"/>
        </w:rPr>
      </w:pPr>
    </w:p>
    <w:p w14:paraId="110EBE15" w14:textId="50A871E1" w:rsidR="002B4A6A" w:rsidRPr="00196500" w:rsidRDefault="002B4A6A" w:rsidP="0003322B">
      <w:pPr>
        <w:suppressAutoHyphens/>
        <w:spacing w:after="0" w:line="240" w:lineRule="auto"/>
        <w:ind w:left="2880" w:hanging="720"/>
        <w:jc w:val="both"/>
        <w:rPr>
          <w:rFonts w:ascii="Times New Roman" w:eastAsia="Times New Roman" w:hAnsi="Times New Roman" w:cs="Times New Roman"/>
          <w:bCs/>
          <w:color w:val="000000"/>
          <w:lang w:eastAsia="es-ES"/>
        </w:rPr>
      </w:pPr>
      <w:proofErr w:type="spellStart"/>
      <w:r w:rsidRPr="00196500">
        <w:rPr>
          <w:rFonts w:ascii="Times New Roman" w:eastAsia="Times New Roman" w:hAnsi="Times New Roman" w:cs="Times New Roman"/>
          <w:bCs/>
          <w:color w:val="000000"/>
          <w:lang w:eastAsia="es-ES"/>
        </w:rPr>
        <w:t>i</w:t>
      </w:r>
      <w:proofErr w:type="spellEnd"/>
      <w:r w:rsidRPr="00196500">
        <w:rPr>
          <w:rFonts w:ascii="Times New Roman" w:eastAsia="Times New Roman" w:hAnsi="Times New Roman" w:cs="Times New Roman"/>
          <w:bCs/>
          <w:color w:val="000000"/>
          <w:lang w:eastAsia="es-ES"/>
        </w:rPr>
        <w:t>.</w:t>
      </w:r>
      <w:r w:rsidR="00A61B4E"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lang w:eastAsia="es-ES"/>
        </w:rPr>
        <w:t xml:space="preserve">It does not proposes to cut the Reserve Sub-funds or use them </w:t>
      </w:r>
      <w:proofErr w:type="gramStart"/>
      <w:r w:rsidRPr="00196500">
        <w:rPr>
          <w:rFonts w:ascii="Times New Roman" w:eastAsia="Times New Roman" w:hAnsi="Times New Roman" w:cs="Times New Roman"/>
          <w:bCs/>
          <w:color w:val="000000"/>
          <w:lang w:eastAsia="es-ES"/>
        </w:rPr>
        <w:t>in order to</w:t>
      </w:r>
      <w:proofErr w:type="gramEnd"/>
      <w:r w:rsidRPr="00196500">
        <w:rPr>
          <w:rFonts w:ascii="Times New Roman" w:eastAsia="Times New Roman" w:hAnsi="Times New Roman" w:cs="Times New Roman"/>
          <w:bCs/>
          <w:color w:val="000000"/>
          <w:lang w:eastAsia="es-ES"/>
        </w:rPr>
        <w:t xml:space="preserve"> fund vacancies. </w:t>
      </w:r>
    </w:p>
    <w:p w14:paraId="7D9EF2CF" w14:textId="2B987427" w:rsidR="002B4A6A" w:rsidRPr="00196500" w:rsidRDefault="002B4A6A" w:rsidP="0003322B">
      <w:pPr>
        <w:suppressAutoHyphens/>
        <w:spacing w:after="0" w:line="240" w:lineRule="auto"/>
        <w:ind w:left="2880" w:hanging="720"/>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ii.</w:t>
      </w:r>
      <w:r w:rsidR="00A61B4E"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lang w:eastAsia="es-ES"/>
        </w:rPr>
        <w:t>If the budget ceiling is set to decrease relative to the preceding year, in actual or expected inflation adjusted terms, those cuts would be distributed in a way that seeks to ensure an adequate and sustainable financial allocation that minimizes possible negative impacts on the work of all areas</w:t>
      </w:r>
      <w:r w:rsidR="0003322B" w:rsidRPr="00196500">
        <w:rPr>
          <w:rFonts w:ascii="Times New Roman" w:eastAsia="Times New Roman" w:hAnsi="Times New Roman" w:cs="Times New Roman"/>
          <w:bCs/>
          <w:color w:val="000000"/>
          <w:lang w:eastAsia="es-ES"/>
        </w:rPr>
        <w:t xml:space="preserve">. </w:t>
      </w:r>
    </w:p>
    <w:p w14:paraId="55D5DE77" w14:textId="6CDC2717" w:rsidR="002B4A6A" w:rsidRPr="00196500" w:rsidRDefault="002B4A6A" w:rsidP="0003322B">
      <w:pPr>
        <w:suppressAutoHyphens/>
        <w:spacing w:after="0" w:line="240" w:lineRule="auto"/>
        <w:ind w:left="2880" w:hanging="720"/>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iii.</w:t>
      </w:r>
      <w:r w:rsidR="00A61B4E"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lang w:eastAsia="es-ES"/>
        </w:rPr>
        <w:t xml:space="preserve">It allocates the necessary amount to cover all costs of the Organization included in Chapter 12.  </w:t>
      </w:r>
    </w:p>
    <w:p w14:paraId="5B4D2302" w14:textId="77777777" w:rsidR="00A61B4E" w:rsidRPr="00196500" w:rsidRDefault="002B4A6A" w:rsidP="0003322B">
      <w:pPr>
        <w:suppressAutoHyphens/>
        <w:spacing w:after="0" w:line="240" w:lineRule="auto"/>
        <w:ind w:left="2880" w:hanging="720"/>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iv.</w:t>
      </w:r>
      <w:r w:rsidR="00A61B4E"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lang w:eastAsia="es-ES"/>
        </w:rPr>
        <w:t xml:space="preserve">It is presented at Chapter and Subprograms level. </w:t>
      </w:r>
    </w:p>
    <w:p w14:paraId="08C47165" w14:textId="70006C71" w:rsidR="002B4A6A" w:rsidRPr="00196500" w:rsidRDefault="002B4A6A" w:rsidP="00196500">
      <w:pPr>
        <w:suppressAutoHyphens/>
        <w:spacing w:after="0" w:line="240" w:lineRule="auto"/>
        <w:ind w:left="2160" w:hanging="720"/>
        <w:jc w:val="both"/>
        <w:rPr>
          <w:rFonts w:ascii="Times New Roman" w:eastAsia="Times New Roman" w:hAnsi="Times New Roman" w:cs="Times New Roman"/>
          <w:bCs/>
          <w:color w:val="000000"/>
          <w:lang w:eastAsia="es-ES"/>
        </w:rPr>
      </w:pPr>
      <w:r w:rsidRPr="00196500">
        <w:rPr>
          <w:rFonts w:ascii="Times New Roman" w:eastAsia="Times New Roman" w:hAnsi="Times New Roman" w:cs="Times New Roman"/>
          <w:bCs/>
          <w:color w:val="000000"/>
          <w:lang w:eastAsia="es-ES"/>
        </w:rPr>
        <w:t xml:space="preserve"> </w:t>
      </w:r>
    </w:p>
    <w:p w14:paraId="4160E1D3" w14:textId="512E5F42" w:rsidR="002B4A6A" w:rsidRPr="00196500" w:rsidRDefault="002B4A6A" w:rsidP="0003322B">
      <w:pPr>
        <w:suppressAutoHyphens/>
        <w:spacing w:after="0" w:line="240" w:lineRule="auto"/>
        <w:ind w:left="2160" w:hanging="720"/>
        <w:jc w:val="both"/>
        <w:rPr>
          <w:rFonts w:ascii="Times New Roman" w:eastAsia="Times New Roman" w:hAnsi="Times New Roman" w:cs="Times New Roman"/>
          <w:b/>
          <w:color w:val="000000"/>
          <w:lang w:eastAsia="es-ES"/>
        </w:rPr>
      </w:pPr>
      <w:r w:rsidRPr="00196500">
        <w:rPr>
          <w:rFonts w:ascii="Times New Roman" w:eastAsia="Times New Roman" w:hAnsi="Times New Roman" w:cs="Times New Roman"/>
          <w:bCs/>
          <w:color w:val="000000"/>
          <w:lang w:eastAsia="es-ES"/>
        </w:rPr>
        <w:t xml:space="preserve">b. </w:t>
      </w:r>
      <w:r w:rsidR="00A61B4E" w:rsidRPr="00196500">
        <w:rPr>
          <w:rFonts w:ascii="Times New Roman" w:eastAsia="Times New Roman" w:hAnsi="Times New Roman" w:cs="Times New Roman"/>
          <w:bCs/>
          <w:color w:val="000000"/>
          <w:lang w:eastAsia="es-ES"/>
        </w:rPr>
        <w:tab/>
      </w:r>
      <w:r w:rsidRPr="00196500">
        <w:rPr>
          <w:rFonts w:ascii="Times New Roman" w:eastAsia="Times New Roman" w:hAnsi="Times New Roman" w:cs="Times New Roman"/>
          <w:bCs/>
          <w:color w:val="000000"/>
          <w:lang w:eastAsia="es-ES"/>
        </w:rPr>
        <w:t>The negotiations of the Member States will initially focus on establishing agreements at the Chapter level and, in the case of Chapters 3 and 13, at the Subprogram level. Their allocations will be included at this level in the Program-Budget resolution, in the section on Budget Appropriations. Subsequently, all appropriations at Subprograms level may also be included on the section on Budget Appropriations if Member States decide so</w:t>
      </w:r>
      <w:r w:rsidR="0003322B" w:rsidRPr="00196500">
        <w:rPr>
          <w:rFonts w:ascii="Times New Roman" w:eastAsia="Times New Roman" w:hAnsi="Times New Roman" w:cs="Times New Roman"/>
          <w:bCs/>
          <w:color w:val="000000"/>
          <w:lang w:eastAsia="es-ES"/>
        </w:rPr>
        <w:t>.</w:t>
      </w:r>
      <w:r w:rsidR="0003322B" w:rsidRPr="00196500">
        <w:rPr>
          <w:rFonts w:ascii="Times New Roman" w:eastAsia="Times New Roman" w:hAnsi="Times New Roman" w:cs="Times New Roman"/>
          <w:b/>
          <w:color w:val="000000"/>
          <w:lang w:eastAsia="es-ES"/>
        </w:rPr>
        <w:t xml:space="preserve"> </w:t>
      </w:r>
    </w:p>
    <w:p w14:paraId="3F0C60DA" w14:textId="77777777" w:rsidR="00A61B4E" w:rsidRPr="00196500" w:rsidRDefault="00A61B4E" w:rsidP="00196500">
      <w:pPr>
        <w:suppressAutoHyphens/>
        <w:spacing w:after="0" w:line="240" w:lineRule="auto"/>
        <w:ind w:firstLine="720"/>
        <w:jc w:val="both"/>
        <w:rPr>
          <w:rFonts w:ascii="Times New Roman" w:eastAsia="Times New Roman" w:hAnsi="Times New Roman" w:cs="Times New Roman"/>
          <w:b/>
          <w:color w:val="000000"/>
          <w:lang w:eastAsia="es-ES"/>
        </w:rPr>
      </w:pPr>
    </w:p>
    <w:p w14:paraId="6DF7824C" w14:textId="531ABA6D" w:rsidR="0099681D" w:rsidRPr="00196500" w:rsidRDefault="001F472B" w:rsidP="0003322B">
      <w:pPr>
        <w:suppressAutoHyphens/>
        <w:spacing w:after="0" w:line="240" w:lineRule="auto"/>
        <w:ind w:left="1440" w:hanging="720"/>
        <w:jc w:val="both"/>
        <w:rPr>
          <w:rFonts w:ascii="Times New Roman" w:eastAsia="Calibri" w:hAnsi="Times New Roman" w:cs="Times New Roman"/>
          <w:color w:val="000000"/>
        </w:rPr>
      </w:pPr>
      <w:r w:rsidRPr="00196500">
        <w:rPr>
          <w:rFonts w:ascii="Times New Roman" w:eastAsia="Calibri" w:hAnsi="Times New Roman" w:cs="Times New Roman"/>
          <w:color w:val="000000"/>
        </w:rPr>
        <w:t>1</w:t>
      </w:r>
      <w:r w:rsidR="00EE63FE" w:rsidRPr="00196500">
        <w:rPr>
          <w:rFonts w:ascii="Times New Roman" w:eastAsia="Calibri" w:hAnsi="Times New Roman" w:cs="Times New Roman"/>
          <w:color w:val="000000"/>
        </w:rPr>
        <w:t>4</w:t>
      </w:r>
      <w:r w:rsidRPr="00196500">
        <w:rPr>
          <w:rFonts w:ascii="Times New Roman" w:eastAsia="Calibri" w:hAnsi="Times New Roman" w:cs="Times New Roman"/>
          <w:color w:val="000000"/>
        </w:rPr>
        <w:t>.</w:t>
      </w:r>
      <w:r w:rsidRPr="00196500">
        <w:rPr>
          <w:rFonts w:ascii="Times New Roman" w:eastAsia="Calibri" w:hAnsi="Times New Roman" w:cs="Times New Roman"/>
          <w:color w:val="000000"/>
        </w:rPr>
        <w:tab/>
      </w:r>
      <w:r w:rsidRPr="00196500">
        <w:rPr>
          <w:rFonts w:ascii="Times New Roman" w:eastAsia="Calibri" w:hAnsi="Times New Roman" w:cs="Times New Roman"/>
          <w:color w:val="000000"/>
          <w:u w:val="single"/>
        </w:rPr>
        <w:t>Methodology for Calculating the Scale of Quota Assessments to Finance the Regular Fund of the Organization</w:t>
      </w:r>
      <w:r w:rsidRPr="00196500" w:rsidDel="001F472B">
        <w:rPr>
          <w:rStyle w:val="CommentReference"/>
          <w:rFonts w:ascii="Times New Roman" w:eastAsia="Calibri" w:hAnsi="Times New Roman" w:cs="Times New Roman"/>
          <w:color w:val="000000"/>
          <w:sz w:val="22"/>
          <w:szCs w:val="22"/>
        </w:rPr>
        <w:t xml:space="preserve"> </w:t>
      </w:r>
    </w:p>
    <w:p w14:paraId="6507CFCC" w14:textId="306B3350" w:rsidR="00E5269C" w:rsidRPr="00196500" w:rsidRDefault="00E5269C" w:rsidP="00196500">
      <w:pPr>
        <w:suppressAutoHyphens/>
        <w:spacing w:after="0" w:line="240" w:lineRule="auto"/>
        <w:ind w:left="720"/>
        <w:jc w:val="both"/>
        <w:rPr>
          <w:rFonts w:ascii="Times New Roman" w:eastAsia="Calibri" w:hAnsi="Times New Roman" w:cs="Times New Roman"/>
          <w:color w:val="000000"/>
        </w:rPr>
      </w:pPr>
    </w:p>
    <w:p w14:paraId="1EB1A446" w14:textId="48263B50" w:rsidR="00711DB9" w:rsidRPr="00196500" w:rsidRDefault="008B38F2" w:rsidP="00196500">
      <w:pPr>
        <w:suppressAutoHyphens/>
        <w:spacing w:after="0" w:line="240" w:lineRule="auto"/>
        <w:ind w:firstLine="720"/>
        <w:jc w:val="both"/>
        <w:rPr>
          <w:rFonts w:ascii="Times New Roman" w:eastAsia="Calibri" w:hAnsi="Times New Roman" w:cs="Times New Roman"/>
          <w:b/>
          <w:bCs/>
          <w:color w:val="000000"/>
        </w:rPr>
      </w:pPr>
      <w:r w:rsidRPr="00196500">
        <w:rPr>
          <w:rFonts w:ascii="Times New Roman" w:eastAsia="Calibri" w:hAnsi="Times New Roman" w:cs="Times New Roman"/>
          <w:color w:val="000000"/>
        </w:rPr>
        <w:t>To take note of the presentation made by the General Secretariat to the CAAP Working Group on June 22, 2021, regarding progress on the mandate established by resolution CP/RES. 1104 (2168/18) rev. 1, adopted by the General Assembly through resolution AG/RES.  1 (LIII-E/18), and on the SAF opinion document dated October 19, 2021, regarding the Expert Group on the Methodology for Calculating the Scale of Quota Assessments. Additionally, to instruct the Permanent Council to continue monitoring, through the CAAP, the review of the quota assessments methodology conducted by the United Nations Committee on Contributions and, on the basis of the findings of those proceedings revaluate, with the urgency that the present socio-economic situation in the region requires,</w:t>
      </w:r>
      <w:r w:rsidR="00C6640C" w:rsidRPr="00196500">
        <w:rPr>
          <w:rFonts w:ascii="Times New Roman" w:eastAsia="Calibri" w:hAnsi="Times New Roman" w:cs="Times New Roman"/>
          <w:color w:val="000000"/>
        </w:rPr>
        <w:t xml:space="preserve"> </w:t>
      </w:r>
      <w:r w:rsidRPr="00196500">
        <w:rPr>
          <w:rFonts w:ascii="Times New Roman" w:eastAsia="Calibri" w:hAnsi="Times New Roman" w:cs="Times New Roman"/>
          <w:color w:val="000000"/>
        </w:rPr>
        <w:t xml:space="preserve">going ahead with the creation of an independent expert group </w:t>
      </w:r>
      <w:r w:rsidR="00145F97" w:rsidRPr="00196500">
        <w:rPr>
          <w:rFonts w:ascii="Times New Roman" w:eastAsia="Calibri" w:hAnsi="Times New Roman" w:cs="Times New Roman"/>
          <w:color w:val="000000"/>
        </w:rPr>
        <w:t xml:space="preserve">and </w:t>
      </w:r>
      <w:r w:rsidRPr="00196500">
        <w:rPr>
          <w:rFonts w:ascii="Times New Roman" w:eastAsia="Calibri" w:hAnsi="Times New Roman" w:cs="Times New Roman"/>
          <w:color w:val="000000"/>
        </w:rPr>
        <w:t>on how to consider the methodology for calculating the scale of quota assessments to finance the Regular Fund of the Organization of American States.</w:t>
      </w:r>
      <w:r w:rsidR="00C6640C" w:rsidRPr="00196500">
        <w:rPr>
          <w:rFonts w:ascii="Times New Roman" w:eastAsia="Calibri" w:hAnsi="Times New Roman" w:cs="Times New Roman"/>
          <w:b/>
          <w:bCs/>
          <w:color w:val="000000"/>
        </w:rPr>
        <w:t xml:space="preserve"> </w:t>
      </w:r>
    </w:p>
    <w:p w14:paraId="1C6C5DA8" w14:textId="2470862D" w:rsidR="00711DB9" w:rsidRPr="00196500" w:rsidRDefault="00711DB9" w:rsidP="00196500">
      <w:pPr>
        <w:suppressAutoHyphens/>
        <w:spacing w:after="0" w:line="240" w:lineRule="auto"/>
        <w:jc w:val="both"/>
        <w:rPr>
          <w:rFonts w:ascii="Times New Roman" w:eastAsia="Calibri" w:hAnsi="Times New Roman" w:cs="Times New Roman"/>
          <w:color w:val="000000"/>
        </w:rPr>
      </w:pPr>
    </w:p>
    <w:p w14:paraId="5C3852E7" w14:textId="305F6863" w:rsidR="003955F8" w:rsidRPr="00196500" w:rsidRDefault="00CF486F" w:rsidP="00196500">
      <w:pPr>
        <w:spacing w:after="0" w:line="240" w:lineRule="auto"/>
        <w:ind w:firstLine="720"/>
        <w:rPr>
          <w:rFonts w:ascii="Times New Roman" w:eastAsia="Calibri" w:hAnsi="Times New Roman" w:cs="Times New Roman"/>
          <w:color w:val="000000"/>
        </w:rPr>
      </w:pPr>
      <w:r w:rsidRPr="00196500">
        <w:rPr>
          <w:rFonts w:ascii="Times New Roman" w:eastAsia="Calibri" w:hAnsi="Times New Roman" w:cs="Times New Roman"/>
          <w:color w:val="000000"/>
        </w:rPr>
        <w:lastRenderedPageBreak/>
        <w:t>1</w:t>
      </w:r>
      <w:r w:rsidR="00EE63FE" w:rsidRPr="00196500">
        <w:rPr>
          <w:rFonts w:ascii="Times New Roman" w:eastAsia="Calibri" w:hAnsi="Times New Roman" w:cs="Times New Roman"/>
          <w:color w:val="000000"/>
        </w:rPr>
        <w:t>5</w:t>
      </w:r>
      <w:r w:rsidRPr="00196500">
        <w:rPr>
          <w:rFonts w:ascii="Times New Roman" w:eastAsia="Calibri" w:hAnsi="Times New Roman" w:cs="Times New Roman"/>
          <w:color w:val="000000"/>
        </w:rPr>
        <w:t>.</w:t>
      </w:r>
      <w:r w:rsidR="00D406C6" w:rsidRPr="00196500">
        <w:rPr>
          <w:rFonts w:ascii="Times New Roman" w:eastAsia="Calibri" w:hAnsi="Times New Roman" w:cs="Times New Roman"/>
          <w:color w:val="000000"/>
        </w:rPr>
        <w:tab/>
      </w:r>
      <w:r w:rsidR="003955F8" w:rsidRPr="00196500">
        <w:rPr>
          <w:rFonts w:ascii="Times New Roman" w:eastAsia="Calibri" w:hAnsi="Times New Roman" w:cs="Times New Roman"/>
          <w:color w:val="000000"/>
          <w:u w:val="single"/>
        </w:rPr>
        <w:t>Offices of the General Secretariat in the member States</w:t>
      </w:r>
    </w:p>
    <w:p w14:paraId="4E5F7310" w14:textId="77777777" w:rsidR="00051844" w:rsidRPr="00196500" w:rsidRDefault="00051844" w:rsidP="00196500">
      <w:pPr>
        <w:spacing w:after="0" w:line="240" w:lineRule="auto"/>
        <w:jc w:val="both"/>
        <w:rPr>
          <w:rFonts w:ascii="Times New Roman" w:eastAsia="Times New Roman" w:hAnsi="Times New Roman" w:cs="Times New Roman"/>
          <w:color w:val="000000"/>
          <w:lang w:eastAsia="es-ES_tradnl"/>
        </w:rPr>
      </w:pPr>
    </w:p>
    <w:p w14:paraId="487AF133" w14:textId="6BC86A0A" w:rsidR="00E11DDD" w:rsidRPr="00196500" w:rsidRDefault="00E11DDD" w:rsidP="00196500">
      <w:pPr>
        <w:suppressAutoHyphens/>
        <w:spacing w:after="0" w:line="240" w:lineRule="auto"/>
        <w:ind w:firstLine="720"/>
        <w:jc w:val="both"/>
        <w:rPr>
          <w:rFonts w:ascii="Times New Roman" w:eastAsia="Times New Roman" w:hAnsi="Times New Roman" w:cs="Times New Roman"/>
          <w:bCs/>
          <w:i/>
          <w:iCs/>
          <w:color w:val="000000"/>
        </w:rPr>
      </w:pPr>
      <w:r w:rsidRPr="00196500">
        <w:rPr>
          <w:rFonts w:ascii="Times New Roman" w:eastAsia="Times New Roman" w:hAnsi="Times New Roman" w:cs="Times New Roman"/>
          <w:color w:val="000000"/>
        </w:rPr>
        <w:t xml:space="preserve">To request the Secretary General to instruct the Coordinating Office for the Offices and Units of the General Secretariat in the Member States to continue optimizing and implementing its current strategy.  To </w:t>
      </w:r>
      <w:proofErr w:type="gramStart"/>
      <w:r w:rsidRPr="00196500">
        <w:rPr>
          <w:rFonts w:ascii="Times New Roman" w:eastAsia="Times New Roman" w:hAnsi="Times New Roman" w:cs="Times New Roman"/>
          <w:color w:val="000000"/>
        </w:rPr>
        <w:t>take into account</w:t>
      </w:r>
      <w:proofErr w:type="gramEnd"/>
      <w:r w:rsidRPr="00196500">
        <w:rPr>
          <w:rFonts w:ascii="Times New Roman" w:eastAsia="Times New Roman" w:hAnsi="Times New Roman" w:cs="Times New Roman"/>
          <w:color w:val="000000"/>
        </w:rPr>
        <w:t xml:space="preserve"> the report of the comprehensive review of the Offices and Units of the General Secretariat in the Member States presented to the CAAP on July 13, 2021, in preparing a strategic plan for adoption by the regular session of the General Assembly in 2022. </w:t>
      </w:r>
    </w:p>
    <w:p w14:paraId="4BCAFE8E" w14:textId="77777777" w:rsidR="00D378C9" w:rsidRPr="00196500" w:rsidRDefault="00D378C9" w:rsidP="00196500">
      <w:pPr>
        <w:suppressAutoHyphens/>
        <w:spacing w:after="0" w:line="240" w:lineRule="auto"/>
        <w:ind w:firstLine="720"/>
        <w:jc w:val="both"/>
        <w:rPr>
          <w:rFonts w:ascii="Times New Roman" w:eastAsia="Times New Roman" w:hAnsi="Times New Roman" w:cs="Times New Roman"/>
          <w:b/>
          <w:bCs/>
          <w:color w:val="000000"/>
        </w:rPr>
      </w:pPr>
    </w:p>
    <w:p w14:paraId="3A7A221F" w14:textId="0C8E416B" w:rsidR="002B3F86" w:rsidRPr="00196500" w:rsidRDefault="002B3F86" w:rsidP="00196500">
      <w:pPr>
        <w:suppressAutoHyphens/>
        <w:spacing w:after="0" w:line="240" w:lineRule="auto"/>
        <w:ind w:firstLine="720"/>
        <w:jc w:val="both"/>
        <w:rPr>
          <w:rFonts w:ascii="Times New Roman" w:eastAsia="Calibri" w:hAnsi="Times New Roman" w:cs="Times New Roman"/>
          <w:b/>
          <w:bCs/>
          <w:color w:val="000000"/>
        </w:rPr>
      </w:pPr>
      <w:r w:rsidRPr="00196500">
        <w:rPr>
          <w:rFonts w:ascii="Times New Roman" w:eastAsia="Calibri" w:hAnsi="Times New Roman" w:cs="Times New Roman"/>
          <w:color w:val="000000"/>
        </w:rPr>
        <w:t>1</w:t>
      </w:r>
      <w:r w:rsidR="00EE63FE" w:rsidRPr="00196500">
        <w:rPr>
          <w:rFonts w:ascii="Times New Roman" w:eastAsia="Calibri" w:hAnsi="Times New Roman" w:cs="Times New Roman"/>
          <w:color w:val="000000"/>
        </w:rPr>
        <w:t>6</w:t>
      </w:r>
      <w:r w:rsidRPr="00196500">
        <w:rPr>
          <w:rFonts w:ascii="Times New Roman" w:eastAsia="Calibri" w:hAnsi="Times New Roman" w:cs="Times New Roman"/>
          <w:color w:val="000000"/>
        </w:rPr>
        <w:t>.</w:t>
      </w:r>
      <w:r w:rsidR="00D406C6" w:rsidRPr="00196500">
        <w:rPr>
          <w:rFonts w:ascii="Times New Roman" w:eastAsia="Calibri" w:hAnsi="Times New Roman" w:cs="Times New Roman"/>
          <w:color w:val="000000"/>
        </w:rPr>
        <w:tab/>
      </w:r>
      <w:r w:rsidRPr="00196500">
        <w:rPr>
          <w:rFonts w:ascii="Times New Roman" w:eastAsia="Calibri" w:hAnsi="Times New Roman" w:cs="Times New Roman"/>
          <w:color w:val="000000"/>
          <w:u w:val="single"/>
        </w:rPr>
        <w:t>Comprehensive Strategic Plan of the Organization</w:t>
      </w:r>
    </w:p>
    <w:p w14:paraId="0F22E86D" w14:textId="493B586B" w:rsidR="002B3F86" w:rsidRPr="00196500" w:rsidRDefault="002B3F86" w:rsidP="00196500">
      <w:pPr>
        <w:suppressAutoHyphens/>
        <w:spacing w:after="0" w:line="240" w:lineRule="auto"/>
        <w:jc w:val="both"/>
        <w:rPr>
          <w:rFonts w:ascii="Times New Roman" w:eastAsia="Calibri" w:hAnsi="Times New Roman" w:cs="Times New Roman"/>
          <w:b/>
          <w:bCs/>
          <w:color w:val="000000"/>
        </w:rPr>
      </w:pPr>
    </w:p>
    <w:p w14:paraId="04BBCAE7" w14:textId="4B5B1C88" w:rsidR="002B3F86" w:rsidRPr="00196500" w:rsidRDefault="002B3F86" w:rsidP="00196500">
      <w:pPr>
        <w:suppressAutoHyphens/>
        <w:spacing w:after="0" w:line="240" w:lineRule="auto"/>
        <w:ind w:firstLine="720"/>
        <w:jc w:val="both"/>
        <w:rPr>
          <w:rFonts w:ascii="Times New Roman" w:eastAsia="Calibri" w:hAnsi="Times New Roman" w:cs="Times New Roman"/>
          <w:b/>
          <w:bCs/>
          <w:color w:val="000000"/>
        </w:rPr>
      </w:pPr>
      <w:r w:rsidRPr="00196500">
        <w:rPr>
          <w:rFonts w:ascii="Times New Roman" w:eastAsia="Calibri" w:hAnsi="Times New Roman" w:cs="Times New Roman"/>
          <w:color w:val="000000"/>
        </w:rPr>
        <w:t xml:space="preserve">Bearing in mind that, in compliance with resolution CP/RES. 1121 (2209/19), the OAS General Secretariat is working on updating the </w:t>
      </w:r>
      <w:r w:rsidRPr="00196500">
        <w:rPr>
          <w:rFonts w:ascii="Times New Roman" w:hAnsi="Times New Roman" w:cs="Times New Roman"/>
        </w:rPr>
        <w:t>Comprehensive Strategic Plan of the Organization</w:t>
      </w:r>
      <w:r w:rsidRPr="00196500">
        <w:rPr>
          <w:rFonts w:ascii="Times New Roman" w:eastAsia="Calibri" w:hAnsi="Times New Roman" w:cs="Times New Roman"/>
          <w:color w:val="000000"/>
        </w:rPr>
        <w:t xml:space="preserve"> for the Period 2021-2024, the Member States have recognized that the Comprehensive Strategic Plan of the Organization for the 2016-2020 Period, approved by the General Assembly at its forty-ninth regular session by resolution; AG/RES. 2940 (XLIX-O/19), in particular what refers to the structural elements of the plan , such as the  strategic lines and objectives, will remain in force until the General Assembly at its fifty-second regular session approves the Strategic Plan of the Organization for the Period 2021-2024 that will replace it, in its </w:t>
      </w:r>
      <w:r w:rsidR="00676EAD" w:rsidRPr="00196500">
        <w:rPr>
          <w:rFonts w:ascii="Times New Roman" w:eastAsia="Calibri" w:hAnsi="Times New Roman" w:cs="Times New Roman"/>
          <w:color w:val="000000"/>
        </w:rPr>
        <w:t>entirety</w:t>
      </w:r>
      <w:r w:rsidRPr="00196500">
        <w:rPr>
          <w:rFonts w:ascii="Times New Roman" w:eastAsia="Calibri" w:hAnsi="Times New Roman" w:cs="Times New Roman"/>
          <w:color w:val="000000"/>
        </w:rPr>
        <w:t>.</w:t>
      </w:r>
      <w:r w:rsidR="00080E2E" w:rsidRPr="00196500">
        <w:rPr>
          <w:rFonts w:ascii="Times New Roman" w:eastAsia="Calibri" w:hAnsi="Times New Roman" w:cs="Times New Roman"/>
          <w:b/>
          <w:bCs/>
          <w:color w:val="000000"/>
        </w:rPr>
        <w:t xml:space="preserve"> </w:t>
      </w:r>
    </w:p>
    <w:p w14:paraId="2E3A908F" w14:textId="5DC3DC4C" w:rsidR="00CF486F" w:rsidRPr="0070340A" w:rsidRDefault="00CF486F" w:rsidP="00D406C6">
      <w:pPr>
        <w:suppressAutoHyphens/>
        <w:spacing w:after="0" w:line="360" w:lineRule="auto"/>
        <w:jc w:val="both"/>
        <w:rPr>
          <w:rFonts w:ascii="Times New Roman" w:eastAsia="Calibri" w:hAnsi="Times New Roman" w:cs="Times New Roman"/>
          <w:color w:val="000000"/>
        </w:rPr>
        <w:sectPr w:rsidR="00CF486F" w:rsidRPr="0070340A" w:rsidSect="002A5ED7">
          <w:headerReference w:type="default" r:id="rId21"/>
          <w:headerReference w:type="first" r:id="rId22"/>
          <w:footnotePr>
            <w:numRestart w:val="eachSect"/>
          </w:footnotePr>
          <w:pgSz w:w="12240" w:h="15840" w:code="1"/>
          <w:pgMar w:top="2160" w:right="1570" w:bottom="1296" w:left="1699" w:header="1296" w:footer="1296" w:gutter="0"/>
          <w:pgNumType w:start="1"/>
          <w:cols w:space="720"/>
          <w:titlePg/>
          <w:docGrid w:linePitch="299"/>
        </w:sectPr>
      </w:pPr>
      <w:r w:rsidRPr="0070340A">
        <w:rPr>
          <w:rFonts w:ascii="Times New Roman" w:eastAsia="Calibri" w:hAnsi="Times New Roman" w:cs="Times New Roman"/>
          <w:color w:val="000000"/>
        </w:rPr>
        <w:t xml:space="preserve"> </w:t>
      </w:r>
    </w:p>
    <w:p w14:paraId="17C893BF" w14:textId="3199A183" w:rsidR="0030156A" w:rsidRPr="0070340A" w:rsidRDefault="7713ED73" w:rsidP="0030156A">
      <w:pPr>
        <w:suppressAutoHyphens/>
        <w:spacing w:after="0" w:line="252" w:lineRule="auto"/>
        <w:jc w:val="right"/>
        <w:rPr>
          <w:rFonts w:ascii="Times New Roman" w:eastAsia="Calibri" w:hAnsi="Times New Roman" w:cs="Times New Roman"/>
        </w:rPr>
      </w:pPr>
      <w:r w:rsidRPr="0070340A">
        <w:rPr>
          <w:rFonts w:ascii="Times New Roman" w:eastAsia="Calibri" w:hAnsi="Times New Roman" w:cs="Times New Roman"/>
        </w:rPr>
        <w:lastRenderedPageBreak/>
        <w:t>ANNEX I</w:t>
      </w:r>
    </w:p>
    <w:p w14:paraId="04D8B90B" w14:textId="05458000" w:rsidR="0030156A" w:rsidRPr="0070340A" w:rsidRDefault="6108D3B3" w:rsidP="539BC78F">
      <w:pPr>
        <w:suppressAutoHyphens/>
        <w:spacing w:after="0" w:line="252" w:lineRule="auto"/>
      </w:pPr>
      <w:r w:rsidRPr="0070340A">
        <w:rPr>
          <w:noProof/>
          <w:color w:val="2B579A"/>
          <w:shd w:val="clear" w:color="auto" w:fill="E6E6E6"/>
          <w:lang w:eastAsia="pt-BR"/>
        </w:rPr>
        <w:drawing>
          <wp:inline distT="0" distB="0" distL="0" distR="0" wp14:anchorId="7AAB0955" wp14:editId="7874B85A">
            <wp:extent cx="6035103" cy="7513608"/>
            <wp:effectExtent l="0" t="0" r="3810" b="0"/>
            <wp:docPr id="599327575" name="Picture 59932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050858" cy="7533223"/>
                    </a:xfrm>
                    <a:prstGeom prst="rect">
                      <a:avLst/>
                    </a:prstGeom>
                  </pic:spPr>
                </pic:pic>
              </a:graphicData>
            </a:graphic>
          </wp:inline>
        </w:drawing>
      </w:r>
    </w:p>
    <w:p w14:paraId="093F8662" w14:textId="77777777" w:rsidR="0030156A" w:rsidRPr="0070340A" w:rsidRDefault="0030156A" w:rsidP="0030156A">
      <w:pPr>
        <w:suppressAutoHyphens/>
        <w:spacing w:after="0" w:line="276" w:lineRule="auto"/>
        <w:rPr>
          <w:rFonts w:ascii="Times New Roman" w:eastAsia="Arial Unicode MS" w:hAnsi="Times New Roman" w:cs="Times New Roman"/>
          <w:color w:val="000000"/>
          <w:lang w:eastAsia="es-ES"/>
        </w:rPr>
        <w:sectPr w:rsidR="0030156A" w:rsidRPr="0070340A" w:rsidSect="001633F3">
          <w:headerReference w:type="default" r:id="rId24"/>
          <w:footnotePr>
            <w:numRestart w:val="eachSect"/>
          </w:footnotePr>
          <w:type w:val="oddPage"/>
          <w:pgSz w:w="12240" w:h="15840" w:code="1"/>
          <w:pgMar w:top="2160" w:right="1570" w:bottom="1296" w:left="1699" w:header="1296" w:footer="1296" w:gutter="0"/>
          <w:cols w:space="720"/>
          <w:docGrid w:linePitch="299"/>
        </w:sectPr>
      </w:pPr>
    </w:p>
    <w:p w14:paraId="15C8083F" w14:textId="58CE0A3D" w:rsidR="00680F5F" w:rsidRPr="0070340A" w:rsidRDefault="00C51ACC" w:rsidP="00C51ACC">
      <w:pPr>
        <w:jc w:val="right"/>
        <w:rPr>
          <w:rFonts w:ascii="Times New Roman" w:eastAsia="Calibri" w:hAnsi="Times New Roman" w:cs="Times New Roman"/>
          <w:color w:val="000000"/>
        </w:rPr>
      </w:pPr>
      <w:r w:rsidRPr="0070340A">
        <w:rPr>
          <w:rFonts w:ascii="Times New Roman" w:eastAsia="Calibri" w:hAnsi="Times New Roman" w:cs="Times New Roman"/>
          <w:color w:val="000000"/>
        </w:rPr>
        <w:lastRenderedPageBreak/>
        <w:t>ANNEX II</w:t>
      </w:r>
      <w:r w:rsidR="00812C21" w:rsidRPr="0070340A">
        <w:rPr>
          <w:rFonts w:ascii="Times New Roman" w:eastAsia="Calibri" w:hAnsi="Times New Roman" w:cs="Times New Roman"/>
          <w:color w:val="000000"/>
        </w:rPr>
        <w:t xml:space="preserve"> – Renewal of operative </w:t>
      </w:r>
      <w:r w:rsidR="00335B4F" w:rsidRPr="0070340A">
        <w:rPr>
          <w:rFonts w:ascii="Times New Roman" w:eastAsia="Calibri" w:hAnsi="Times New Roman" w:cs="Times New Roman"/>
          <w:color w:val="000000"/>
        </w:rPr>
        <w:t xml:space="preserve">paragraphs </w:t>
      </w:r>
      <w:r w:rsidR="00812C21" w:rsidRPr="0070340A">
        <w:rPr>
          <w:rFonts w:ascii="Times New Roman" w:eastAsia="Calibri" w:hAnsi="Times New Roman" w:cs="Times New Roman"/>
          <w:color w:val="000000"/>
        </w:rPr>
        <w:t>for budget cycle 2022</w:t>
      </w:r>
    </w:p>
    <w:tbl>
      <w:tblPr>
        <w:tblStyle w:val="TableGrid2"/>
        <w:tblW w:w="14532" w:type="dxa"/>
        <w:tblInd w:w="-550" w:type="dxa"/>
        <w:tblLook w:val="04A0" w:firstRow="1" w:lastRow="0" w:firstColumn="1" w:lastColumn="0" w:noHBand="0" w:noVBand="1"/>
      </w:tblPr>
      <w:tblGrid>
        <w:gridCol w:w="852"/>
        <w:gridCol w:w="2582"/>
        <w:gridCol w:w="8488"/>
        <w:gridCol w:w="2610"/>
      </w:tblGrid>
      <w:tr w:rsidR="00234B1E" w:rsidRPr="0070340A" w14:paraId="3061323C" w14:textId="77777777" w:rsidTr="009927F1">
        <w:trPr>
          <w:tblHeader/>
        </w:trPr>
        <w:tc>
          <w:tcPr>
            <w:tcW w:w="852" w:type="dxa"/>
            <w:tcBorders>
              <w:top w:val="single" w:sz="4" w:space="0" w:color="auto"/>
              <w:left w:val="single" w:sz="8" w:space="0" w:color="auto"/>
              <w:bottom w:val="single" w:sz="4" w:space="0" w:color="auto"/>
              <w:right w:val="nil"/>
            </w:tcBorders>
            <w:shd w:val="clear" w:color="auto" w:fill="B8CCE4"/>
          </w:tcPr>
          <w:p w14:paraId="1D8117CC" w14:textId="77777777" w:rsidR="007E44C9" w:rsidRPr="0070340A" w:rsidRDefault="007E44C9" w:rsidP="00335B4F">
            <w:pPr>
              <w:rPr>
                <w:rFonts w:ascii="Times New Roman" w:eastAsia="Times New Roman" w:hAnsi="Times New Roman" w:cs="Times New Roman"/>
                <w:b/>
                <w:bCs/>
                <w:color w:val="000000"/>
                <w:lang w:eastAsia="es-ES_tradnl"/>
              </w:rPr>
            </w:pPr>
          </w:p>
        </w:tc>
        <w:tc>
          <w:tcPr>
            <w:tcW w:w="2582" w:type="dxa"/>
            <w:tcBorders>
              <w:top w:val="single" w:sz="4" w:space="0" w:color="auto"/>
              <w:left w:val="single" w:sz="8" w:space="0" w:color="auto"/>
              <w:bottom w:val="single" w:sz="4" w:space="0" w:color="auto"/>
              <w:right w:val="nil"/>
            </w:tcBorders>
            <w:shd w:val="clear" w:color="auto" w:fill="B8CCE4"/>
          </w:tcPr>
          <w:p w14:paraId="49EDCB31" w14:textId="7048375E" w:rsidR="007E44C9" w:rsidRPr="0070340A" w:rsidRDefault="007E44C9" w:rsidP="00335B4F">
            <w:pPr>
              <w:rPr>
                <w:rFonts w:ascii="Times New Roman" w:hAnsi="Times New Roman" w:cs="Times New Roman"/>
              </w:rPr>
            </w:pPr>
            <w:r w:rsidRPr="0070340A">
              <w:rPr>
                <w:rFonts w:ascii="Times New Roman" w:eastAsia="Times New Roman" w:hAnsi="Times New Roman" w:cs="Times New Roman"/>
                <w:b/>
                <w:bCs/>
                <w:color w:val="000000"/>
                <w:lang w:eastAsia="es-ES_tradnl"/>
              </w:rPr>
              <w:t>TITLE</w:t>
            </w:r>
          </w:p>
        </w:tc>
        <w:tc>
          <w:tcPr>
            <w:tcW w:w="8488" w:type="dxa"/>
            <w:tcBorders>
              <w:top w:val="single" w:sz="4" w:space="0" w:color="auto"/>
              <w:left w:val="single" w:sz="8" w:space="0" w:color="auto"/>
              <w:bottom w:val="single" w:sz="4" w:space="0" w:color="auto"/>
              <w:right w:val="single" w:sz="8" w:space="0" w:color="auto"/>
            </w:tcBorders>
            <w:shd w:val="clear" w:color="auto" w:fill="B8CCE4"/>
          </w:tcPr>
          <w:p w14:paraId="4298ED7E" w14:textId="77777777" w:rsidR="007E44C9" w:rsidRPr="0070340A" w:rsidRDefault="007E44C9" w:rsidP="00335B4F">
            <w:pPr>
              <w:rPr>
                <w:rFonts w:ascii="Times New Roman" w:hAnsi="Times New Roman" w:cs="Times New Roman"/>
              </w:rPr>
            </w:pPr>
            <w:r w:rsidRPr="0070340A">
              <w:rPr>
                <w:rFonts w:ascii="Times New Roman" w:eastAsia="Times New Roman" w:hAnsi="Times New Roman" w:cs="Times New Roman"/>
                <w:b/>
                <w:bCs/>
                <w:color w:val="000000"/>
                <w:lang w:eastAsia="es-ES_tradnl"/>
              </w:rPr>
              <w:t>MANDATES</w:t>
            </w:r>
            <w:r w:rsidRPr="0070340A">
              <w:rPr>
                <w:rFonts w:ascii="Times New Roman" w:eastAsia="Times New Roman" w:hAnsi="Times New Roman" w:cs="Times New Roman"/>
                <w:b/>
                <w:bCs/>
                <w:color w:val="B4C6E7" w:themeColor="accent1" w:themeTint="66"/>
                <w:vertAlign w:val="superscript"/>
                <w:lang w:eastAsia="es-ES_tradnl"/>
              </w:rPr>
              <w:t>/</w:t>
            </w:r>
          </w:p>
        </w:tc>
        <w:tc>
          <w:tcPr>
            <w:tcW w:w="2610" w:type="dxa"/>
            <w:tcBorders>
              <w:top w:val="single" w:sz="4" w:space="0" w:color="auto"/>
              <w:left w:val="nil"/>
              <w:bottom w:val="single" w:sz="4" w:space="0" w:color="auto"/>
              <w:right w:val="single" w:sz="8" w:space="0" w:color="auto"/>
            </w:tcBorders>
            <w:shd w:val="clear" w:color="auto" w:fill="B8CCE4"/>
          </w:tcPr>
          <w:p w14:paraId="7FDBDAAE" w14:textId="7DC8CB5F" w:rsidR="007E44C9" w:rsidRPr="0070340A" w:rsidRDefault="007E44C9" w:rsidP="00335B4F">
            <w:pPr>
              <w:jc w:val="center"/>
              <w:rPr>
                <w:rFonts w:ascii="Times New Roman" w:hAnsi="Times New Roman" w:cs="Times New Roman"/>
              </w:rPr>
            </w:pPr>
            <w:r w:rsidRPr="0070340A">
              <w:rPr>
                <w:rFonts w:ascii="Times New Roman" w:eastAsia="Times New Roman" w:hAnsi="Times New Roman" w:cs="Times New Roman"/>
                <w:b/>
                <w:bCs/>
                <w:color w:val="000000"/>
                <w:lang w:eastAsia="es-ES_tradnl"/>
              </w:rPr>
              <w:t>CHANGE IN</w:t>
            </w:r>
            <w:r w:rsidR="004742AC" w:rsidRPr="0070340A">
              <w:rPr>
                <w:rFonts w:ascii="Times New Roman" w:eastAsia="Times New Roman" w:hAnsi="Times New Roman" w:cs="Times New Roman"/>
                <w:b/>
                <w:bCs/>
                <w:color w:val="000000"/>
                <w:lang w:eastAsia="es-ES_tradnl"/>
              </w:rPr>
              <w:t xml:space="preserve"> TIMELINE AND/OR</w:t>
            </w:r>
            <w:r w:rsidRPr="0070340A">
              <w:rPr>
                <w:rFonts w:ascii="Times New Roman" w:eastAsia="Times New Roman" w:hAnsi="Times New Roman" w:cs="Times New Roman"/>
                <w:b/>
                <w:bCs/>
                <w:color w:val="000000"/>
                <w:lang w:eastAsia="es-ES_tradnl"/>
              </w:rPr>
              <w:t xml:space="preserve"> PERIODICITY</w:t>
            </w:r>
          </w:p>
        </w:tc>
      </w:tr>
      <w:tr w:rsidR="007E44C9" w:rsidRPr="0070340A" w14:paraId="421326A8" w14:textId="77777777" w:rsidTr="009927F1">
        <w:trPr>
          <w:trHeight w:val="390"/>
        </w:trPr>
        <w:tc>
          <w:tcPr>
            <w:tcW w:w="852" w:type="dxa"/>
          </w:tcPr>
          <w:p w14:paraId="09CB1102" w14:textId="7225B62D" w:rsidR="007E44C9" w:rsidRPr="0070340A" w:rsidRDefault="007E44C9" w:rsidP="00335B4F">
            <w:pPr>
              <w:tabs>
                <w:tab w:val="left" w:pos="288"/>
              </w:tabs>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1.</w:t>
            </w:r>
          </w:p>
        </w:tc>
        <w:tc>
          <w:tcPr>
            <w:tcW w:w="2582" w:type="dxa"/>
            <w:noWrap/>
          </w:tcPr>
          <w:p w14:paraId="1BD0E65D" w14:textId="7C7AB051" w:rsidR="007E44C9" w:rsidRPr="0070340A" w:rsidRDefault="007E44C9" w:rsidP="00335B4F">
            <w:pPr>
              <w:tabs>
                <w:tab w:val="left" w:pos="288"/>
              </w:tabs>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Semiannual reports on budget execution by the Inter-American System of Human Rights</w:t>
            </w:r>
          </w:p>
          <w:p w14:paraId="38224AF6" w14:textId="77777777" w:rsidR="007E44C9" w:rsidRPr="0070340A" w:rsidRDefault="007E44C9" w:rsidP="00335B4F">
            <w:pPr>
              <w:rPr>
                <w:rFonts w:ascii="Times New Roman" w:eastAsia="Times New Roman" w:hAnsi="Times New Roman" w:cs="Times New Roman"/>
                <w:b/>
                <w:bCs/>
                <w:color w:val="000000"/>
                <w:lang w:eastAsia="es-ES_tradnl"/>
              </w:rPr>
            </w:pPr>
          </w:p>
        </w:tc>
        <w:tc>
          <w:tcPr>
            <w:tcW w:w="8488" w:type="dxa"/>
            <w:noWrap/>
          </w:tcPr>
          <w:p w14:paraId="16A29CA8" w14:textId="77777777" w:rsidR="007E44C9" w:rsidRPr="00137EA3" w:rsidRDefault="007E44C9" w:rsidP="00335B4F">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I.4</w:t>
            </w:r>
          </w:p>
          <w:p w14:paraId="776091F9" w14:textId="77777777" w:rsidR="007E44C9" w:rsidRPr="0070340A" w:rsidRDefault="007E44C9" w:rsidP="00335B4F">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4ECCFF75" w14:textId="77777777" w:rsidR="007E44C9" w:rsidRPr="0070340A" w:rsidRDefault="78860F61" w:rsidP="00335B4F">
            <w:pPr>
              <w:tabs>
                <w:tab w:val="left" w:pos="226"/>
              </w:tabs>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themeColor="text1"/>
              </w:rPr>
              <w:t xml:space="preserve">To request the Inter-American Court of Human Rights and the Inter-American Commission on Human Rights (IACHR) to present a semi-annual report on budget execution to the Permanent Council and, in due time, a detailed plan of expenditures corresponding to its budget. </w:t>
            </w:r>
            <w:r w:rsidRPr="0070340A">
              <w:rPr>
                <w:rFonts w:ascii="Times New Roman" w:eastAsia="Times New Roman" w:hAnsi="Times New Roman" w:cs="Times New Roman"/>
                <w:i/>
                <w:iCs/>
                <w:color w:val="000000" w:themeColor="text1"/>
              </w:rPr>
              <w:t xml:space="preserve"> </w:t>
            </w:r>
          </w:p>
          <w:p w14:paraId="29710B0A" w14:textId="77777777" w:rsidR="007E44C9" w:rsidRPr="0070340A" w:rsidRDefault="007E44C9" w:rsidP="00335B4F">
            <w:pPr>
              <w:jc w:val="center"/>
              <w:rPr>
                <w:rFonts w:ascii="Times New Roman" w:eastAsia="Times New Roman" w:hAnsi="Times New Roman" w:cs="Times New Roman"/>
                <w:b/>
                <w:bCs/>
                <w:color w:val="000000"/>
                <w:lang w:eastAsia="es-ES_tradnl"/>
              </w:rPr>
            </w:pPr>
          </w:p>
        </w:tc>
        <w:tc>
          <w:tcPr>
            <w:tcW w:w="2610" w:type="dxa"/>
            <w:noWrap/>
          </w:tcPr>
          <w:p w14:paraId="1D96D41B" w14:textId="77777777" w:rsidR="007E44C9" w:rsidRPr="0070340A" w:rsidRDefault="007E44C9" w:rsidP="00335B4F">
            <w:pPr>
              <w:jc w:val="center"/>
              <w:rPr>
                <w:rFonts w:ascii="Times New Roman" w:eastAsia="Times New Roman" w:hAnsi="Times New Roman" w:cs="Times New Roman"/>
                <w:color w:val="000000"/>
                <w:lang w:eastAsia="es-ES_tradnl"/>
              </w:rPr>
            </w:pPr>
          </w:p>
          <w:p w14:paraId="3E53C708" w14:textId="77777777" w:rsidR="007C0914" w:rsidRPr="0070340A" w:rsidRDefault="007C0914" w:rsidP="00335B4F">
            <w:pPr>
              <w:jc w:val="center"/>
              <w:rPr>
                <w:rFonts w:ascii="Times New Roman" w:eastAsia="Times New Roman" w:hAnsi="Times New Roman" w:cs="Times New Roman"/>
                <w:color w:val="000000"/>
                <w:lang w:eastAsia="es-ES_tradnl"/>
              </w:rPr>
            </w:pPr>
          </w:p>
          <w:p w14:paraId="70C148CF" w14:textId="46FD74B9" w:rsidR="007C0914" w:rsidRPr="0070340A" w:rsidRDefault="007C0914" w:rsidP="00335B4F">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Annual</w:t>
            </w:r>
          </w:p>
        </w:tc>
      </w:tr>
      <w:tr w:rsidR="00552EE0" w:rsidRPr="0070340A" w14:paraId="2867938B" w14:textId="77777777" w:rsidTr="009927F1">
        <w:trPr>
          <w:trHeight w:val="390"/>
        </w:trPr>
        <w:tc>
          <w:tcPr>
            <w:tcW w:w="852" w:type="dxa"/>
          </w:tcPr>
          <w:p w14:paraId="284F1C15" w14:textId="4A292D0B" w:rsidR="00552EE0" w:rsidRPr="0070340A" w:rsidRDefault="00F21214" w:rsidP="00335B4F">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2.</w:t>
            </w:r>
          </w:p>
        </w:tc>
        <w:tc>
          <w:tcPr>
            <w:tcW w:w="2582" w:type="dxa"/>
            <w:noWrap/>
          </w:tcPr>
          <w:p w14:paraId="7DF51942" w14:textId="05F2DB63" w:rsidR="00552EE0" w:rsidRPr="0070340A" w:rsidRDefault="00F21214" w:rsidP="00335B4F">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Program-budget for the 2022 budgetary cycle</w:t>
            </w:r>
          </w:p>
        </w:tc>
        <w:tc>
          <w:tcPr>
            <w:tcW w:w="8488" w:type="dxa"/>
            <w:noWrap/>
          </w:tcPr>
          <w:p w14:paraId="69BBD4D9" w14:textId="372A3884" w:rsidR="00F21214" w:rsidRPr="00137EA3" w:rsidRDefault="00F21214" w:rsidP="00F21214">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w:t>
            </w:r>
          </w:p>
          <w:p w14:paraId="65E1806A" w14:textId="77777777" w:rsidR="00F21214" w:rsidRPr="0070340A" w:rsidRDefault="00F21214" w:rsidP="00F21214">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50038A3F" w14:textId="77777777" w:rsidR="00F21214" w:rsidRPr="0070340A" w:rsidRDefault="00F21214" w:rsidP="00335B4F">
            <w:pPr>
              <w:jc w:val="both"/>
              <w:rPr>
                <w:rFonts w:ascii="Times New Roman" w:eastAsia="Times New Roman" w:hAnsi="Times New Roman" w:cs="Times New Roman"/>
                <w:color w:val="000000"/>
                <w:lang w:eastAsia="es-ES_tradnl"/>
              </w:rPr>
            </w:pPr>
          </w:p>
          <w:p w14:paraId="0A366D65" w14:textId="7B69BD45" w:rsidR="00552EE0" w:rsidRPr="0070340A" w:rsidRDefault="00552EE0" w:rsidP="00335B4F">
            <w:pPr>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Cs/>
                <w:color w:val="000000"/>
                <w:lang w:eastAsia="es-ES_tradnl"/>
              </w:rPr>
              <w:t xml:space="preserve">d. To request the General Secretariat, once the 2022 program-budget has been submitted to the Permanent Council, to disclose in writing to the CAAP the specific transfers that were made between chapters, whether personnel or non-personnel, so that discussions on the program-budget are conducted </w:t>
            </w:r>
            <w:proofErr w:type="gramStart"/>
            <w:r w:rsidRPr="0070340A">
              <w:rPr>
                <w:rFonts w:ascii="Times New Roman" w:eastAsia="Times New Roman" w:hAnsi="Times New Roman" w:cs="Times New Roman"/>
                <w:bCs/>
                <w:color w:val="000000"/>
                <w:lang w:eastAsia="es-ES_tradnl"/>
              </w:rPr>
              <w:t>on the basis of</w:t>
            </w:r>
            <w:proofErr w:type="gramEnd"/>
            <w:r w:rsidRPr="0070340A">
              <w:rPr>
                <w:rFonts w:ascii="Times New Roman" w:eastAsia="Times New Roman" w:hAnsi="Times New Roman" w:cs="Times New Roman"/>
                <w:bCs/>
                <w:color w:val="000000"/>
                <w:lang w:eastAsia="es-ES_tradnl"/>
              </w:rPr>
              <w:t xml:space="preserve"> duly updated information, in order to enable and facilitate evidence-based and informed decision making.</w:t>
            </w:r>
          </w:p>
          <w:p w14:paraId="3ED6EBB1" w14:textId="1EFDD08D" w:rsidR="00F21214" w:rsidRPr="0070340A" w:rsidRDefault="00F21214" w:rsidP="00335B4F">
            <w:pPr>
              <w:jc w:val="both"/>
              <w:rPr>
                <w:rFonts w:ascii="Times New Roman" w:eastAsia="Times New Roman" w:hAnsi="Times New Roman" w:cs="Times New Roman"/>
                <w:color w:val="000000"/>
                <w:lang w:eastAsia="es-ES_tradnl"/>
              </w:rPr>
            </w:pPr>
          </w:p>
        </w:tc>
        <w:tc>
          <w:tcPr>
            <w:tcW w:w="2610" w:type="dxa"/>
            <w:noWrap/>
          </w:tcPr>
          <w:p w14:paraId="05302B96" w14:textId="77777777" w:rsidR="00402B28" w:rsidRPr="0070340A" w:rsidRDefault="00402B28" w:rsidP="00335B4F">
            <w:pPr>
              <w:jc w:val="center"/>
              <w:rPr>
                <w:rFonts w:ascii="Times New Roman" w:eastAsia="Times New Roman" w:hAnsi="Times New Roman" w:cs="Times New Roman"/>
                <w:color w:val="000000"/>
                <w:lang w:eastAsia="es-ES_tradnl"/>
              </w:rPr>
            </w:pPr>
          </w:p>
          <w:p w14:paraId="672118CC" w14:textId="77777777" w:rsidR="00402B28" w:rsidRPr="0070340A" w:rsidRDefault="00402B28" w:rsidP="00335B4F">
            <w:pPr>
              <w:jc w:val="center"/>
              <w:rPr>
                <w:rFonts w:ascii="Times New Roman" w:eastAsia="Times New Roman" w:hAnsi="Times New Roman" w:cs="Times New Roman"/>
                <w:color w:val="000000"/>
                <w:lang w:eastAsia="es-ES_tradnl"/>
              </w:rPr>
            </w:pPr>
          </w:p>
          <w:p w14:paraId="561CC2BC" w14:textId="2404CC5F" w:rsidR="00552EE0" w:rsidRPr="0070340A" w:rsidRDefault="000728D8" w:rsidP="00335B4F">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2023</w:t>
            </w:r>
          </w:p>
        </w:tc>
      </w:tr>
      <w:tr w:rsidR="007E44C9" w:rsidRPr="0070340A" w14:paraId="4C89A700" w14:textId="77777777" w:rsidTr="009927F1">
        <w:trPr>
          <w:trHeight w:val="390"/>
        </w:trPr>
        <w:tc>
          <w:tcPr>
            <w:tcW w:w="852" w:type="dxa"/>
          </w:tcPr>
          <w:p w14:paraId="4B697D90" w14:textId="11CC1104" w:rsidR="007E44C9" w:rsidRPr="0070340A" w:rsidRDefault="00F21214" w:rsidP="00335B4F">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3</w:t>
            </w:r>
            <w:r w:rsidR="007E44C9" w:rsidRPr="0070340A">
              <w:rPr>
                <w:rFonts w:ascii="Times New Roman" w:eastAsia="Times New Roman" w:hAnsi="Times New Roman" w:cs="Times New Roman"/>
                <w:color w:val="000000"/>
              </w:rPr>
              <w:t>.</w:t>
            </w:r>
          </w:p>
        </w:tc>
        <w:tc>
          <w:tcPr>
            <w:tcW w:w="2582" w:type="dxa"/>
            <w:noWrap/>
          </w:tcPr>
          <w:p w14:paraId="6AADCA23" w14:textId="633A3754" w:rsidR="007E44C9" w:rsidRPr="0070340A" w:rsidRDefault="007E44C9" w:rsidP="00335B4F">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External Resource Mobilization </w:t>
            </w:r>
          </w:p>
          <w:p w14:paraId="28309FDF" w14:textId="77777777" w:rsidR="007E44C9" w:rsidRPr="0070340A" w:rsidRDefault="007E44C9" w:rsidP="00335B4F">
            <w:pPr>
              <w:rPr>
                <w:rFonts w:ascii="Times New Roman" w:eastAsia="Times New Roman" w:hAnsi="Times New Roman" w:cs="Times New Roman"/>
                <w:b/>
                <w:bCs/>
                <w:color w:val="000000"/>
                <w:lang w:eastAsia="es-ES_tradnl"/>
              </w:rPr>
            </w:pPr>
          </w:p>
        </w:tc>
        <w:tc>
          <w:tcPr>
            <w:tcW w:w="8488" w:type="dxa"/>
            <w:noWrap/>
          </w:tcPr>
          <w:p w14:paraId="6C71EADA" w14:textId="77777777" w:rsidR="007E44C9" w:rsidRPr="00137EA3" w:rsidRDefault="007E44C9" w:rsidP="00335B4F">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IV.3</w:t>
            </w:r>
          </w:p>
          <w:p w14:paraId="694B99EA" w14:textId="3BCEFE24" w:rsidR="007E44C9" w:rsidRPr="0070340A" w:rsidRDefault="007E44C9" w:rsidP="00335B4F">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530C2109" w14:textId="77777777" w:rsidR="00552EE0" w:rsidRPr="0070340A" w:rsidRDefault="00552EE0" w:rsidP="009C36C6">
            <w:pPr>
              <w:tabs>
                <w:tab w:val="left" w:pos="250"/>
              </w:tabs>
              <w:suppressAutoHyphens/>
              <w:jc w:val="both"/>
              <w:rPr>
                <w:rFonts w:ascii="Times New Roman" w:eastAsia="Times New Roman" w:hAnsi="Times New Roman" w:cs="Times New Roman"/>
                <w:color w:val="000000"/>
                <w:lang w:eastAsia="es-ES"/>
              </w:rPr>
            </w:pPr>
          </w:p>
          <w:p w14:paraId="4BF643C3" w14:textId="77777777" w:rsidR="007E44C9" w:rsidRPr="0070340A" w:rsidRDefault="007E44C9" w:rsidP="00335B4F">
            <w:pPr>
              <w:tabs>
                <w:tab w:val="left" w:pos="250"/>
              </w:tabs>
              <w:ind w:hanging="18"/>
              <w:jc w:val="both"/>
              <w:rPr>
                <w:rFonts w:ascii="Times New Roman" w:eastAsia="Times New Roman" w:hAnsi="Times New Roman" w:cs="Times New Roman"/>
                <w:lang w:eastAsia="es-ES"/>
              </w:rPr>
            </w:pPr>
            <w:r w:rsidRPr="0070340A">
              <w:rPr>
                <w:rFonts w:ascii="Times New Roman" w:eastAsia="Times New Roman" w:hAnsi="Times New Roman" w:cs="Times New Roman"/>
                <w:lang w:eastAsia="es-ES"/>
              </w:rPr>
              <w:t>b)</w:t>
            </w:r>
            <w:r w:rsidRPr="0070340A">
              <w:rPr>
                <w:rFonts w:ascii="Times New Roman" w:eastAsia="Times New Roman" w:hAnsi="Times New Roman" w:cs="Times New Roman"/>
                <w:lang w:eastAsia="es-ES"/>
              </w:rPr>
              <w:tab/>
              <w:t>In its pursuit of the mandate of external resource mobilization, the General Secretariat is further instructed to emphasize the equal importance of the four pillars of the Organization – democracy, human rights, integral development and multidimensional security - and to ensure that  advocacy undertaken to fulfill this mandate includes the pursuit of resources governed by the principles of balance, proportionality and equity of the pillars</w:t>
            </w:r>
            <w:r w:rsidRPr="0070340A">
              <w:rPr>
                <w:rFonts w:ascii="Times New Roman" w:eastAsia="Times New Roman" w:hAnsi="Times New Roman" w:cs="Times New Roman"/>
                <w:bCs/>
                <w:lang w:eastAsia="es-ES"/>
              </w:rPr>
              <w:t>, and  reflects the mandates agreed upon by the representative bodies of the Organization.</w:t>
            </w:r>
            <w:r w:rsidRPr="0070340A">
              <w:rPr>
                <w:rFonts w:ascii="Times New Roman" w:eastAsia="Times New Roman" w:hAnsi="Times New Roman" w:cs="Times New Roman"/>
                <w:b/>
                <w:lang w:eastAsia="es-ES"/>
              </w:rPr>
              <w:t xml:space="preserve"> </w:t>
            </w:r>
            <w:r w:rsidRPr="0070340A">
              <w:rPr>
                <w:rFonts w:ascii="Times New Roman" w:eastAsia="Times New Roman" w:hAnsi="Times New Roman" w:cs="Times New Roman"/>
                <w:i/>
                <w:iCs/>
                <w:color w:val="000000"/>
              </w:rPr>
              <w:t xml:space="preserve">  </w:t>
            </w:r>
          </w:p>
          <w:p w14:paraId="41927D3C" w14:textId="77777777" w:rsidR="007E44C9" w:rsidRPr="0070340A" w:rsidRDefault="007E44C9" w:rsidP="00335B4F">
            <w:pPr>
              <w:tabs>
                <w:tab w:val="left" w:pos="250"/>
              </w:tabs>
              <w:suppressAutoHyphens/>
              <w:contextualSpacing/>
              <w:jc w:val="both"/>
              <w:rPr>
                <w:rFonts w:ascii="Times New Roman" w:eastAsia="Times New Roman" w:hAnsi="Times New Roman" w:cs="Times New Roman"/>
                <w:color w:val="000000"/>
                <w:highlight w:val="yellow"/>
                <w:lang w:eastAsia="es-ES"/>
              </w:rPr>
            </w:pPr>
          </w:p>
          <w:p w14:paraId="2BDB4821" w14:textId="77777777" w:rsidR="007E44C9" w:rsidRPr="0070340A" w:rsidRDefault="007E44C9" w:rsidP="00335B4F">
            <w:pPr>
              <w:tabs>
                <w:tab w:val="left" w:pos="250"/>
              </w:tabs>
              <w:suppressAutoHyphens/>
              <w:contextualSpacing/>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lang w:eastAsia="es-ES"/>
              </w:rPr>
              <w:t>c)</w:t>
            </w:r>
            <w:r w:rsidRPr="0070340A">
              <w:rPr>
                <w:rFonts w:ascii="Times New Roman" w:eastAsia="Times New Roman" w:hAnsi="Times New Roman" w:cs="Times New Roman"/>
                <w:lang w:eastAsia="es-ES"/>
              </w:rPr>
              <w:t xml:space="preserve"> </w:t>
            </w:r>
            <w:r w:rsidRPr="0070340A">
              <w:rPr>
                <w:rFonts w:ascii="Times New Roman" w:eastAsia="Times New Roman" w:hAnsi="Times New Roman" w:cs="Times New Roman"/>
                <w:lang w:eastAsia="es-ES"/>
              </w:rPr>
              <w:tab/>
            </w:r>
            <w:r w:rsidRPr="0070340A">
              <w:rPr>
                <w:rFonts w:ascii="Times New Roman" w:eastAsia="Times New Roman" w:hAnsi="Times New Roman" w:cs="Times New Roman"/>
                <w:color w:val="000000"/>
              </w:rPr>
              <w:t xml:space="preserve">To instruct the Secretary General to include in the </w:t>
            </w:r>
            <w:r w:rsidRPr="0070340A">
              <w:rPr>
                <w:rFonts w:ascii="Times New Roman" w:eastAsia="Times New Roman" w:hAnsi="Times New Roman" w:cs="Times New Roman"/>
                <w:color w:val="000000"/>
                <w:lang w:eastAsia="es-ES"/>
              </w:rPr>
              <w:t xml:space="preserve">semiannual </w:t>
            </w:r>
            <w:r w:rsidRPr="0070340A">
              <w:rPr>
                <w:rFonts w:ascii="Times New Roman" w:eastAsia="Times New Roman" w:hAnsi="Times New Roman" w:cs="Times New Roman"/>
                <w:color w:val="000000"/>
              </w:rPr>
              <w:t xml:space="preserve">reports on management and performance, under the chapter on projects submitted by the Project Evaluation Committee, additional information on approved and ongoing projects, including on their scope, supporting mandates, periodicity, implementation status, and sources of financing, </w:t>
            </w:r>
            <w:proofErr w:type="gramStart"/>
            <w:r w:rsidRPr="0070340A">
              <w:rPr>
                <w:rFonts w:ascii="Times New Roman" w:eastAsia="Times New Roman" w:hAnsi="Times New Roman" w:cs="Times New Roman"/>
                <w:color w:val="000000"/>
              </w:rPr>
              <w:t>so as to</w:t>
            </w:r>
            <w:proofErr w:type="gramEnd"/>
            <w:r w:rsidRPr="0070340A">
              <w:rPr>
                <w:rFonts w:ascii="Times New Roman" w:eastAsia="Times New Roman" w:hAnsi="Times New Roman" w:cs="Times New Roman"/>
                <w:color w:val="000000"/>
              </w:rPr>
              <w:t xml:space="preserve"> have a consolidated document on the use of specific fund resources. </w:t>
            </w:r>
            <w:r w:rsidRPr="0070340A">
              <w:rPr>
                <w:rFonts w:ascii="Times New Roman" w:eastAsia="Times New Roman" w:hAnsi="Times New Roman" w:cs="Times New Roman"/>
                <w:i/>
                <w:iCs/>
                <w:color w:val="000000"/>
              </w:rPr>
              <w:t xml:space="preserve">  </w:t>
            </w:r>
          </w:p>
          <w:p w14:paraId="166AF1F5" w14:textId="77777777" w:rsidR="007E44C9" w:rsidRPr="0070340A" w:rsidRDefault="007E44C9" w:rsidP="00335B4F">
            <w:pPr>
              <w:tabs>
                <w:tab w:val="left" w:pos="250"/>
              </w:tabs>
              <w:suppressAutoHyphens/>
              <w:jc w:val="both"/>
              <w:rPr>
                <w:rFonts w:ascii="Times New Roman" w:eastAsia="Times New Roman" w:hAnsi="Times New Roman" w:cs="Times New Roman"/>
                <w:color w:val="000000"/>
                <w:lang w:eastAsia="es-ES"/>
              </w:rPr>
            </w:pPr>
          </w:p>
          <w:p w14:paraId="1FD100EC" w14:textId="77777777" w:rsidR="007E44C9" w:rsidRPr="0070340A" w:rsidRDefault="007E44C9" w:rsidP="00335B4F">
            <w:pPr>
              <w:numPr>
                <w:ilvl w:val="0"/>
                <w:numId w:val="35"/>
              </w:numPr>
              <w:tabs>
                <w:tab w:val="left" w:pos="250"/>
              </w:tabs>
              <w:suppressAutoHyphens/>
              <w:ind w:left="14" w:firstLine="14"/>
              <w:contextualSpacing/>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lastRenderedPageBreak/>
              <w:t xml:space="preserve">To instruct the Secretary General to continue, in consultation with the Permanent Council, with the implementation of a strategic plan for mobilizing the external support and funding needed to implement the mandates of the member states and the priorities of the Organization; and to instruct the General Secretariat to report on the progress of this implementation in the </w:t>
            </w:r>
            <w:r w:rsidRPr="0070340A">
              <w:rPr>
                <w:rFonts w:ascii="Times New Roman" w:eastAsia="Times New Roman" w:hAnsi="Times New Roman" w:cs="Times New Roman"/>
                <w:color w:val="000000"/>
                <w:lang w:eastAsia="es-ES"/>
              </w:rPr>
              <w:t>semiannual</w:t>
            </w:r>
            <w:r w:rsidRPr="0070340A">
              <w:rPr>
                <w:rFonts w:ascii="Times New Roman" w:eastAsia="Times New Roman" w:hAnsi="Times New Roman" w:cs="Times New Roman"/>
                <w:i/>
                <w:lang w:eastAsia="es-ES"/>
              </w:rPr>
              <w:t xml:space="preserve"> </w:t>
            </w:r>
            <w:r w:rsidRPr="0070340A">
              <w:rPr>
                <w:rFonts w:ascii="Times New Roman" w:eastAsia="Times New Roman" w:hAnsi="Times New Roman" w:cs="Times New Roman"/>
                <w:color w:val="000000"/>
              </w:rPr>
              <w:t xml:space="preserve">reports on management and performance. </w:t>
            </w:r>
            <w:r w:rsidRPr="0070340A">
              <w:rPr>
                <w:rFonts w:ascii="Times New Roman" w:eastAsia="Times New Roman" w:hAnsi="Times New Roman" w:cs="Times New Roman"/>
                <w:i/>
                <w:iCs/>
                <w:color w:val="000000"/>
              </w:rPr>
              <w:t xml:space="preserve">  </w:t>
            </w:r>
          </w:p>
          <w:p w14:paraId="301D2B10" w14:textId="77777777" w:rsidR="007E44C9" w:rsidRPr="0070340A" w:rsidRDefault="007E44C9" w:rsidP="00335B4F">
            <w:pPr>
              <w:suppressAutoHyphens/>
              <w:ind w:left="361" w:right="-50" w:hanging="360"/>
              <w:jc w:val="both"/>
              <w:rPr>
                <w:rFonts w:ascii="Times New Roman" w:eastAsia="Times New Roman" w:hAnsi="Times New Roman" w:cs="Times New Roman"/>
                <w:color w:val="000000"/>
                <w:lang w:eastAsia="es-ES"/>
              </w:rPr>
            </w:pPr>
          </w:p>
          <w:p w14:paraId="258AD79C" w14:textId="77777777" w:rsidR="007E44C9" w:rsidRPr="0070340A" w:rsidRDefault="007E44C9" w:rsidP="00335B4F">
            <w:pPr>
              <w:tabs>
                <w:tab w:val="left" w:pos="252"/>
              </w:tabs>
              <w:suppressAutoHyphens/>
              <w:ind w:left="361" w:hanging="36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f) </w:t>
            </w:r>
            <w:r w:rsidRPr="0070340A">
              <w:rPr>
                <w:rFonts w:ascii="Times New Roman" w:eastAsia="Times New Roman" w:hAnsi="Times New Roman" w:cs="Times New Roman"/>
                <w:color w:val="000000"/>
              </w:rPr>
              <w:tab/>
              <w:t xml:space="preserve">To instruct the General Secretariat, in accordance with resolution </w:t>
            </w:r>
            <w:hyperlink r:id="rId25" w:history="1">
              <w:r w:rsidRPr="0070340A">
                <w:rPr>
                  <w:rFonts w:ascii="Times New Roman" w:eastAsia="Times New Roman" w:hAnsi="Times New Roman" w:cs="Times New Roman"/>
                  <w:color w:val="0000FF"/>
                  <w:u w:val="single"/>
                </w:rPr>
                <w:t>AG/RES. 617 (XII</w:t>
              </w:r>
              <w:bookmarkStart w:id="7" w:name="_Hlt505678580"/>
              <w:bookmarkEnd w:id="7"/>
              <w:r w:rsidRPr="0070340A">
                <w:rPr>
                  <w:rFonts w:ascii="Times New Roman" w:eastAsia="Times New Roman" w:hAnsi="Times New Roman" w:cs="Times New Roman"/>
                  <w:color w:val="0000FF"/>
                  <w:u w:val="single"/>
                </w:rPr>
                <w:t>-O/82)</w:t>
              </w:r>
            </w:hyperlink>
            <w:r w:rsidRPr="0070340A">
              <w:rPr>
                <w:rFonts w:ascii="Times New Roman" w:eastAsia="Times New Roman" w:hAnsi="Times New Roman" w:cs="Times New Roman"/>
                <w:color w:val="000000"/>
              </w:rPr>
              <w:t xml:space="preserve">: </w:t>
            </w:r>
          </w:p>
          <w:p w14:paraId="5A7E5416" w14:textId="77777777" w:rsidR="007E44C9" w:rsidRPr="0070340A" w:rsidRDefault="007E44C9" w:rsidP="00335B4F">
            <w:pPr>
              <w:suppressAutoHyphens/>
              <w:jc w:val="both"/>
              <w:rPr>
                <w:rFonts w:ascii="Times New Roman" w:eastAsia="Times New Roman" w:hAnsi="Times New Roman" w:cs="Times New Roman"/>
                <w:color w:val="000000"/>
              </w:rPr>
            </w:pPr>
          </w:p>
          <w:p w14:paraId="3B6CB6B8" w14:textId="77777777" w:rsidR="007E44C9" w:rsidRPr="0070340A" w:rsidRDefault="007E44C9" w:rsidP="00335B4F">
            <w:pPr>
              <w:numPr>
                <w:ilvl w:val="0"/>
                <w:numId w:val="22"/>
              </w:numPr>
              <w:suppressAutoHyphens/>
              <w:ind w:left="612"/>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In the case of projects not included in the program-budget of the Organization that receive contributions from non-member states that are permanent observers to the Organization, to submit semiannual reports to the appropriate competent organs of the Organization. </w:t>
            </w:r>
            <w:r w:rsidRPr="0070340A">
              <w:rPr>
                <w:rFonts w:ascii="Times New Roman" w:eastAsia="Times New Roman" w:hAnsi="Times New Roman" w:cs="Times New Roman"/>
                <w:i/>
                <w:iCs/>
                <w:color w:val="000000"/>
              </w:rPr>
              <w:t xml:space="preserve">  </w:t>
            </w:r>
          </w:p>
          <w:p w14:paraId="54AA8BCE" w14:textId="77777777" w:rsidR="007E44C9" w:rsidRPr="0070340A" w:rsidRDefault="007E44C9" w:rsidP="00335B4F">
            <w:pPr>
              <w:suppressAutoHyphens/>
              <w:ind w:left="612"/>
              <w:jc w:val="both"/>
              <w:rPr>
                <w:rFonts w:ascii="Times New Roman" w:eastAsia="Times New Roman" w:hAnsi="Times New Roman" w:cs="Times New Roman"/>
                <w:color w:val="000000"/>
              </w:rPr>
            </w:pPr>
          </w:p>
          <w:p w14:paraId="2DC24B4F" w14:textId="77777777" w:rsidR="007E44C9" w:rsidRPr="0070340A" w:rsidRDefault="007E44C9" w:rsidP="00335B4F">
            <w:pPr>
              <w:numPr>
                <w:ilvl w:val="0"/>
                <w:numId w:val="22"/>
              </w:numPr>
              <w:suppressAutoHyphens/>
              <w:ind w:left="612"/>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In the case of projects whose external contributions come from non-member states that are not permanent observers to the Organization, to consult first with whichever council is appropriate to the subject matter. </w:t>
            </w:r>
            <w:r w:rsidRPr="0070340A">
              <w:rPr>
                <w:rFonts w:ascii="Times New Roman" w:eastAsia="Times New Roman" w:hAnsi="Times New Roman" w:cs="Times New Roman"/>
                <w:i/>
                <w:iCs/>
                <w:color w:val="000000"/>
                <w:lang w:eastAsia="es-ES"/>
              </w:rPr>
              <w:t xml:space="preserve">  </w:t>
            </w:r>
          </w:p>
          <w:p w14:paraId="11CFD7A4" w14:textId="77777777" w:rsidR="007E44C9" w:rsidRPr="0070340A" w:rsidRDefault="007E44C9" w:rsidP="00335B4F">
            <w:pPr>
              <w:suppressAutoHyphens/>
              <w:ind w:left="612"/>
              <w:jc w:val="both"/>
              <w:rPr>
                <w:rFonts w:ascii="Times New Roman" w:eastAsia="Times New Roman" w:hAnsi="Times New Roman" w:cs="Times New Roman"/>
                <w:color w:val="000000"/>
                <w:highlight w:val="yellow"/>
              </w:rPr>
            </w:pPr>
          </w:p>
          <w:p w14:paraId="6D905C0F" w14:textId="77777777" w:rsidR="007E44C9" w:rsidRPr="0070340A" w:rsidRDefault="007E44C9" w:rsidP="00335B4F">
            <w:pPr>
              <w:numPr>
                <w:ilvl w:val="0"/>
                <w:numId w:val="22"/>
              </w:numPr>
              <w:suppressAutoHyphens/>
              <w:ind w:left="612"/>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In the case of global cooperation agreements with permanent observer countries or with other non-member states, to request prior approval of the Permanent Council. </w:t>
            </w:r>
            <w:r w:rsidRPr="0070340A">
              <w:rPr>
                <w:rFonts w:ascii="Times New Roman" w:eastAsia="Times New Roman" w:hAnsi="Times New Roman" w:cs="Times New Roman"/>
                <w:i/>
                <w:iCs/>
                <w:color w:val="000000"/>
                <w:lang w:eastAsia="es-ES"/>
              </w:rPr>
              <w:t xml:space="preserve">  </w:t>
            </w:r>
          </w:p>
          <w:p w14:paraId="56288F1A" w14:textId="77777777" w:rsidR="007E44C9" w:rsidRPr="0070340A" w:rsidRDefault="007E44C9" w:rsidP="00335B4F">
            <w:pPr>
              <w:ind w:left="720"/>
              <w:rPr>
                <w:rFonts w:ascii="Times New Roman" w:eastAsia="Times New Roman" w:hAnsi="Times New Roman" w:cs="Times New Roman"/>
                <w:color w:val="000000"/>
              </w:rPr>
            </w:pPr>
          </w:p>
          <w:p w14:paraId="6D06C8C3" w14:textId="77777777" w:rsidR="007E44C9" w:rsidRPr="0070340A" w:rsidRDefault="007E44C9" w:rsidP="00335B4F">
            <w:pPr>
              <w:ind w:left="361" w:hanging="361"/>
              <w:jc w:val="both"/>
              <w:rPr>
                <w:rFonts w:ascii="Times New Roman" w:eastAsia="Times New Roman" w:hAnsi="Times New Roman" w:cs="Times New Roman"/>
                <w:i/>
                <w:iCs/>
                <w:color w:val="000000"/>
              </w:rPr>
            </w:pPr>
            <w:r w:rsidRPr="0070340A">
              <w:rPr>
                <w:rFonts w:ascii="Times New Roman" w:eastAsia="Times New Roman" w:hAnsi="Times New Roman" w:cs="Times New Roman"/>
                <w:color w:val="000000"/>
              </w:rPr>
              <w:t>g)</w:t>
            </w:r>
            <w:r w:rsidRPr="0070340A">
              <w:rPr>
                <w:rFonts w:ascii="Times New Roman" w:eastAsia="Times New Roman" w:hAnsi="Times New Roman" w:cs="Times New Roman"/>
                <w:color w:val="000000"/>
              </w:rPr>
              <w:tab/>
              <w:t>To inform Member States of any agreements, contracts, and/or memoranda of understanding being discussed or agreed for the cases described in item f.(</w:t>
            </w:r>
            <w:proofErr w:type="spellStart"/>
            <w:r w:rsidRPr="0070340A">
              <w:rPr>
                <w:rFonts w:ascii="Times New Roman" w:eastAsia="Times New Roman" w:hAnsi="Times New Roman" w:cs="Times New Roman"/>
                <w:color w:val="000000"/>
              </w:rPr>
              <w:t>i</w:t>
            </w:r>
            <w:proofErr w:type="spellEnd"/>
            <w:r w:rsidRPr="0070340A">
              <w:rPr>
                <w:rFonts w:ascii="Times New Roman" w:eastAsia="Times New Roman" w:hAnsi="Times New Roman" w:cs="Times New Roman"/>
                <w:color w:val="000000"/>
              </w:rPr>
              <w:t>) of this paragraph, and to submit semiannual reports to the CAAP and the appropriate competent organs of the Organization</w:t>
            </w:r>
            <w:r w:rsidRPr="0070340A">
              <w:rPr>
                <w:rFonts w:ascii="Times New Roman" w:eastAsia="Times New Roman" w:hAnsi="Times New Roman" w:cs="Times New Roman"/>
                <w:i/>
                <w:iCs/>
                <w:color w:val="000000"/>
              </w:rPr>
              <w:t>.</w:t>
            </w:r>
          </w:p>
          <w:p w14:paraId="1664DB97" w14:textId="77777777" w:rsidR="007E44C9" w:rsidRPr="0070340A" w:rsidRDefault="007E44C9" w:rsidP="00335B4F">
            <w:pPr>
              <w:ind w:left="361" w:hanging="361"/>
              <w:jc w:val="both"/>
              <w:rPr>
                <w:rFonts w:ascii="Times New Roman" w:eastAsia="Times New Roman" w:hAnsi="Times New Roman" w:cs="Times New Roman"/>
                <w:b/>
                <w:bCs/>
                <w:color w:val="000000"/>
                <w:lang w:eastAsia="es-ES_tradnl"/>
              </w:rPr>
            </w:pPr>
          </w:p>
          <w:p w14:paraId="3850C565" w14:textId="6EF05E77" w:rsidR="00F21214" w:rsidRPr="0070340A" w:rsidRDefault="00F21214" w:rsidP="00335B4F">
            <w:pPr>
              <w:ind w:left="361" w:hanging="361"/>
              <w:jc w:val="both"/>
              <w:rPr>
                <w:rFonts w:ascii="Times New Roman" w:eastAsia="Times New Roman" w:hAnsi="Times New Roman" w:cs="Times New Roman"/>
                <w:b/>
                <w:bCs/>
                <w:color w:val="000000"/>
                <w:lang w:eastAsia="es-ES_tradnl"/>
              </w:rPr>
            </w:pPr>
          </w:p>
        </w:tc>
        <w:tc>
          <w:tcPr>
            <w:tcW w:w="2610" w:type="dxa"/>
            <w:noWrap/>
          </w:tcPr>
          <w:p w14:paraId="0DB1848B" w14:textId="77777777" w:rsidR="007E44C9" w:rsidRPr="0070340A" w:rsidRDefault="007E44C9" w:rsidP="00335B4F">
            <w:pPr>
              <w:jc w:val="center"/>
              <w:rPr>
                <w:rFonts w:ascii="Times New Roman" w:eastAsia="Times New Roman" w:hAnsi="Times New Roman" w:cs="Times New Roman"/>
                <w:color w:val="000000"/>
                <w:lang w:eastAsia="es-ES_tradnl"/>
              </w:rPr>
            </w:pPr>
          </w:p>
          <w:p w14:paraId="6E367B98" w14:textId="77777777" w:rsidR="007E44C9" w:rsidRPr="0070340A" w:rsidRDefault="007E44C9" w:rsidP="00335B4F">
            <w:pPr>
              <w:jc w:val="center"/>
              <w:rPr>
                <w:rFonts w:ascii="Times New Roman" w:eastAsia="Times New Roman" w:hAnsi="Times New Roman" w:cs="Times New Roman"/>
                <w:color w:val="000000"/>
                <w:lang w:eastAsia="es-ES_tradnl"/>
              </w:rPr>
            </w:pPr>
          </w:p>
          <w:p w14:paraId="33E02868" w14:textId="77777777" w:rsidR="007E44C9" w:rsidRPr="0070340A" w:rsidRDefault="007E44C9" w:rsidP="00335B4F">
            <w:pPr>
              <w:jc w:val="center"/>
              <w:rPr>
                <w:rFonts w:ascii="Times New Roman" w:eastAsia="Times New Roman" w:hAnsi="Times New Roman" w:cs="Times New Roman"/>
                <w:color w:val="000000"/>
                <w:lang w:eastAsia="es-ES_tradnl"/>
              </w:rPr>
            </w:pPr>
          </w:p>
          <w:p w14:paraId="397AF692" w14:textId="77777777" w:rsidR="007C0914" w:rsidRPr="0070340A" w:rsidRDefault="007C0914" w:rsidP="00335B4F">
            <w:pPr>
              <w:jc w:val="center"/>
              <w:rPr>
                <w:rFonts w:ascii="Times New Roman" w:eastAsia="Times New Roman" w:hAnsi="Times New Roman" w:cs="Times New Roman"/>
                <w:color w:val="000000"/>
                <w:lang w:eastAsia="es-ES_tradnl"/>
              </w:rPr>
            </w:pPr>
          </w:p>
          <w:p w14:paraId="3B3071C7" w14:textId="632530CF" w:rsidR="007C0914" w:rsidRPr="0070340A" w:rsidRDefault="007C0914" w:rsidP="00335B4F">
            <w:pPr>
              <w:jc w:val="center"/>
              <w:rPr>
                <w:rFonts w:ascii="Times New Roman" w:eastAsia="Times New Roman" w:hAnsi="Times New Roman" w:cs="Times New Roman"/>
                <w:color w:val="000000"/>
                <w:lang w:eastAsia="es-ES_tradnl"/>
              </w:rPr>
            </w:pPr>
          </w:p>
        </w:tc>
      </w:tr>
      <w:tr w:rsidR="007E44C9" w:rsidRPr="0070340A" w14:paraId="419B65AE" w14:textId="77777777" w:rsidTr="009927F1">
        <w:trPr>
          <w:trHeight w:val="390"/>
        </w:trPr>
        <w:tc>
          <w:tcPr>
            <w:tcW w:w="852" w:type="dxa"/>
          </w:tcPr>
          <w:p w14:paraId="6C9789C0" w14:textId="5CB58BFC" w:rsidR="007E44C9" w:rsidRPr="0070340A" w:rsidRDefault="00F21214" w:rsidP="007E44C9">
            <w:pPr>
              <w:suppressAutoHyphens/>
              <w:ind w:right="-50"/>
              <w:rPr>
                <w:rFonts w:ascii="Times New Roman" w:eastAsia="Times New Roman" w:hAnsi="Times New Roman" w:cs="Times New Roman"/>
                <w:color w:val="000000"/>
              </w:rPr>
            </w:pPr>
            <w:r w:rsidRPr="0070340A">
              <w:rPr>
                <w:rFonts w:ascii="Times New Roman" w:hAnsi="Times New Roman" w:cs="Times New Roman"/>
                <w:color w:val="000000"/>
              </w:rPr>
              <w:t>4</w:t>
            </w:r>
            <w:r w:rsidR="007E44C9" w:rsidRPr="0070340A">
              <w:rPr>
                <w:rFonts w:ascii="Times New Roman" w:hAnsi="Times New Roman" w:cs="Times New Roman"/>
                <w:color w:val="000000"/>
              </w:rPr>
              <w:t>.</w:t>
            </w:r>
          </w:p>
        </w:tc>
        <w:tc>
          <w:tcPr>
            <w:tcW w:w="2582" w:type="dxa"/>
            <w:noWrap/>
          </w:tcPr>
          <w:p w14:paraId="57D87E52" w14:textId="2902D44E" w:rsidR="007E44C9" w:rsidRPr="0070340A" w:rsidRDefault="007E44C9" w:rsidP="007E44C9">
            <w:pPr>
              <w:suppressAutoHyphens/>
              <w:ind w:right="-50"/>
              <w:rPr>
                <w:rFonts w:ascii="Times New Roman" w:eastAsia="Times New Roman" w:hAnsi="Times New Roman" w:cs="Times New Roman"/>
                <w:color w:val="000000"/>
              </w:rPr>
            </w:pPr>
            <w:r w:rsidRPr="0070340A">
              <w:rPr>
                <w:rFonts w:ascii="Times New Roman" w:eastAsia="Times New Roman" w:hAnsi="Times New Roman" w:cs="Times New Roman"/>
                <w:color w:val="000000"/>
              </w:rPr>
              <w:t>OAS Scholarships and Training Program Funds</w:t>
            </w:r>
          </w:p>
          <w:p w14:paraId="2772E908" w14:textId="77777777" w:rsidR="007E44C9" w:rsidRPr="0070340A" w:rsidRDefault="007E44C9" w:rsidP="007E44C9">
            <w:pPr>
              <w:rPr>
                <w:rFonts w:ascii="Times New Roman" w:eastAsia="Times New Roman" w:hAnsi="Times New Roman" w:cs="Times New Roman"/>
                <w:b/>
                <w:bCs/>
                <w:color w:val="000000"/>
                <w:lang w:eastAsia="es-ES_tradnl"/>
              </w:rPr>
            </w:pPr>
          </w:p>
        </w:tc>
        <w:tc>
          <w:tcPr>
            <w:tcW w:w="8488" w:type="dxa"/>
            <w:noWrap/>
          </w:tcPr>
          <w:p w14:paraId="7E629831"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IV.5</w:t>
            </w:r>
          </w:p>
          <w:p w14:paraId="27758A29" w14:textId="77777777" w:rsidR="007E44C9" w:rsidRPr="0070340A" w:rsidRDefault="007E44C9" w:rsidP="007E44C9">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63421232" w14:textId="77777777" w:rsidR="007E44C9" w:rsidRPr="0070340A" w:rsidRDefault="007E44C9" w:rsidP="007E44C9">
            <w:pPr>
              <w:suppressAutoHyphens/>
              <w:jc w:val="both"/>
              <w:rPr>
                <w:rFonts w:ascii="Times New Roman" w:eastAsia="Times New Roman" w:hAnsi="Times New Roman" w:cs="Times New Roman"/>
                <w:color w:val="000000"/>
              </w:rPr>
            </w:pPr>
          </w:p>
          <w:p w14:paraId="78C0F70E" w14:textId="699D3CAF" w:rsidR="007E44C9" w:rsidRPr="0070340A" w:rsidRDefault="00743AF1" w:rsidP="00743AF1">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a) </w:t>
            </w:r>
            <w:r w:rsidR="007E44C9" w:rsidRPr="0070340A">
              <w:rPr>
                <w:rFonts w:ascii="Times New Roman" w:eastAsia="Times New Roman" w:hAnsi="Times New Roman" w:cs="Times New Roman"/>
                <w:color w:val="000000"/>
              </w:rPr>
              <w:t>To reiterate paragraph 22 of resolution AG/RES. 2916 (XLVIII-O/18), which endorses the provisional and comprehensive recommendations that were issued by the Working Group to analyze and assess the functioning of all OAS scholarship and training programs and adopted by the Inter-American Council for Integral Development (CIDI) (</w:t>
            </w:r>
            <w:hyperlink r:id="rId26" w:history="1">
              <w:r w:rsidR="007E44C9" w:rsidRPr="0070340A">
                <w:rPr>
                  <w:rFonts w:ascii="Times New Roman" w:eastAsia="Times New Roman" w:hAnsi="Times New Roman" w:cs="Times New Roman"/>
                  <w:color w:val="0000FF"/>
                  <w:u w:val="single"/>
                </w:rPr>
                <w:t>CIDI/doc.239/17</w:t>
              </w:r>
            </w:hyperlink>
            <w:r w:rsidR="007E44C9" w:rsidRPr="0070340A">
              <w:rPr>
                <w:rFonts w:ascii="Times New Roman" w:eastAsia="Times New Roman" w:hAnsi="Times New Roman" w:cs="Times New Roman"/>
                <w:color w:val="000000"/>
              </w:rPr>
              <w:t xml:space="preserve"> and </w:t>
            </w:r>
            <w:hyperlink r:id="rId27" w:history="1">
              <w:r w:rsidR="007E44C9" w:rsidRPr="0070340A">
                <w:rPr>
                  <w:rFonts w:ascii="Times New Roman" w:eastAsia="Times New Roman" w:hAnsi="Times New Roman" w:cs="Times New Roman"/>
                  <w:color w:val="0000FF"/>
                  <w:u w:val="single"/>
                </w:rPr>
                <w:t>CIDI/doc.256/18</w:t>
              </w:r>
            </w:hyperlink>
            <w:r w:rsidR="007E44C9" w:rsidRPr="0070340A">
              <w:rPr>
                <w:rFonts w:ascii="Times New Roman" w:eastAsia="Times New Roman" w:hAnsi="Times New Roman" w:cs="Times New Roman"/>
                <w:color w:val="000000"/>
              </w:rPr>
              <w:t xml:space="preserve">), and which tasks CIDI with overseeing the implementation of those mandates. </w:t>
            </w:r>
            <w:r w:rsidR="007E44C9" w:rsidRPr="0070340A">
              <w:rPr>
                <w:rFonts w:ascii="Times New Roman" w:eastAsia="Times New Roman" w:hAnsi="Times New Roman" w:cs="Times New Roman"/>
                <w:i/>
                <w:iCs/>
                <w:color w:val="000000"/>
              </w:rPr>
              <w:t xml:space="preserve">  </w:t>
            </w:r>
          </w:p>
          <w:p w14:paraId="1DD2CDB2" w14:textId="77777777" w:rsidR="007E44C9" w:rsidRPr="0070340A" w:rsidRDefault="007E44C9" w:rsidP="007E44C9">
            <w:pPr>
              <w:suppressAutoHyphens/>
              <w:ind w:left="271" w:hanging="270"/>
              <w:jc w:val="both"/>
              <w:rPr>
                <w:rFonts w:ascii="Times New Roman" w:eastAsia="Times New Roman" w:hAnsi="Times New Roman" w:cs="Times New Roman"/>
                <w:color w:val="000000"/>
                <w:lang w:eastAsia="es-ES"/>
              </w:rPr>
            </w:pPr>
          </w:p>
          <w:p w14:paraId="3B29F803" w14:textId="598B1016" w:rsidR="007E44C9" w:rsidRPr="0070340A" w:rsidRDefault="00743AF1" w:rsidP="00743AF1">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b) </w:t>
            </w:r>
            <w:r w:rsidR="007E44C9" w:rsidRPr="0070340A">
              <w:rPr>
                <w:rFonts w:ascii="Times New Roman" w:eastAsia="Times New Roman" w:hAnsi="Times New Roman" w:cs="Times New Roman"/>
                <w:color w:val="000000"/>
              </w:rPr>
              <w:t xml:space="preserve">To recognize resolution CIDI/RES. 337 (LXXXVIII-O/19), “Allocation of Resources in 2019 for the OAS Scholarships and Training Programs,” adopted by CIDI on April 9, 2019, endorsing the decision taken by the Management Board of the Inter-American Agency for Cooperation and Development (IACD) to facilitate the transition to a more sustainable and cost-effective scholarship program. </w:t>
            </w:r>
            <w:r w:rsidR="007E44C9" w:rsidRPr="0070340A">
              <w:rPr>
                <w:rFonts w:ascii="Times New Roman" w:eastAsia="Times New Roman" w:hAnsi="Times New Roman" w:cs="Times New Roman"/>
                <w:i/>
                <w:iCs/>
                <w:color w:val="000000"/>
              </w:rPr>
              <w:t xml:space="preserve">  </w:t>
            </w:r>
          </w:p>
          <w:p w14:paraId="541C5678" w14:textId="77777777" w:rsidR="007E44C9" w:rsidRPr="0070340A" w:rsidRDefault="007E44C9" w:rsidP="00743AF1">
            <w:pPr>
              <w:suppressAutoHyphens/>
              <w:ind w:left="271"/>
              <w:jc w:val="both"/>
              <w:rPr>
                <w:rFonts w:ascii="Times New Roman" w:eastAsia="Times New Roman" w:hAnsi="Times New Roman" w:cs="Times New Roman"/>
                <w:i/>
                <w:iCs/>
                <w:color w:val="000000"/>
              </w:rPr>
            </w:pPr>
          </w:p>
          <w:p w14:paraId="5E2E0917" w14:textId="0D383EC7" w:rsidR="007E44C9" w:rsidRPr="0070340A" w:rsidRDefault="00743AF1" w:rsidP="00743AF1">
            <w:pPr>
              <w:suppressAutoHyphens/>
              <w:ind w:left="1"/>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d) </w:t>
            </w:r>
            <w:r w:rsidR="007E44C9" w:rsidRPr="0070340A">
              <w:rPr>
                <w:rFonts w:ascii="Times New Roman" w:eastAsia="Times New Roman" w:hAnsi="Times New Roman" w:cs="Times New Roman"/>
                <w:color w:val="000000"/>
              </w:rPr>
              <w:t xml:space="preserve">To instruct the General Secretariat to pursue options for strengthening partnerships, including the incorporation of language training wherever possible. </w:t>
            </w:r>
            <w:r w:rsidR="007E44C9" w:rsidRPr="0070340A">
              <w:rPr>
                <w:rFonts w:ascii="Times New Roman" w:eastAsia="Times New Roman" w:hAnsi="Times New Roman" w:cs="Times New Roman"/>
                <w:i/>
                <w:iCs/>
                <w:color w:val="000000"/>
              </w:rPr>
              <w:t xml:space="preserve"> </w:t>
            </w:r>
          </w:p>
          <w:p w14:paraId="77A5793A" w14:textId="77777777" w:rsidR="00743AF1" w:rsidRPr="0070340A" w:rsidRDefault="00743AF1" w:rsidP="00743AF1">
            <w:pPr>
              <w:suppressAutoHyphens/>
              <w:ind w:left="1"/>
              <w:jc w:val="both"/>
              <w:rPr>
                <w:rFonts w:ascii="Times New Roman" w:eastAsia="Times New Roman" w:hAnsi="Times New Roman" w:cs="Times New Roman"/>
                <w:i/>
                <w:color w:val="000000"/>
              </w:rPr>
            </w:pPr>
            <w:r w:rsidRPr="0070340A">
              <w:rPr>
                <w:rFonts w:ascii="Times New Roman" w:eastAsia="Times New Roman" w:hAnsi="Times New Roman" w:cs="Times New Roman"/>
                <w:i/>
                <w:color w:val="000000" w:themeColor="text1"/>
              </w:rPr>
              <w:t xml:space="preserve"> </w:t>
            </w:r>
          </w:p>
          <w:p w14:paraId="0536AD1E" w14:textId="0F685807" w:rsidR="007E44C9" w:rsidRPr="0070340A" w:rsidRDefault="00743AF1" w:rsidP="00743AF1">
            <w:pPr>
              <w:suppressAutoHyphens/>
              <w:ind w:left="1"/>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f) </w:t>
            </w:r>
            <w:r w:rsidR="007E44C9" w:rsidRPr="0070340A">
              <w:rPr>
                <w:rFonts w:ascii="Times New Roman" w:eastAsia="Times New Roman" w:hAnsi="Times New Roman" w:cs="Times New Roman"/>
                <w:color w:val="000000"/>
              </w:rPr>
              <w:t xml:space="preserve">To authorize the General Secretariat to deposit in the Capital Fund for the OAS Scholarship and Training Programs, in accordance with Article 18 of the Statutes of the IACD, any unused or </w:t>
            </w:r>
            <w:proofErr w:type="spellStart"/>
            <w:r w:rsidR="007E44C9" w:rsidRPr="0070340A">
              <w:rPr>
                <w:rFonts w:ascii="Times New Roman" w:eastAsia="Times New Roman" w:hAnsi="Times New Roman" w:cs="Times New Roman"/>
                <w:color w:val="000000"/>
              </w:rPr>
              <w:t>deobligated</w:t>
            </w:r>
            <w:proofErr w:type="spellEnd"/>
            <w:r w:rsidR="007E44C9" w:rsidRPr="0070340A">
              <w:rPr>
                <w:rFonts w:ascii="Times New Roman" w:eastAsia="Times New Roman" w:hAnsi="Times New Roman" w:cs="Times New Roman"/>
                <w:color w:val="000000"/>
              </w:rPr>
              <w:t xml:space="preserve"> scholarship funds under Object 3, to the extent permitted under Article </w:t>
            </w:r>
            <w:r w:rsidR="007E44C9" w:rsidRPr="0070340A">
              <w:rPr>
                <w:rFonts w:ascii="Times New Roman" w:eastAsia="Times New Roman" w:hAnsi="Times New Roman" w:cs="Times New Roman"/>
                <w:bCs/>
                <w:color w:val="000000"/>
              </w:rPr>
              <w:t>10</w:t>
            </w:r>
            <w:r w:rsidR="008B38F2" w:rsidRPr="0070340A">
              <w:rPr>
                <w:rFonts w:ascii="Times New Roman" w:eastAsia="Times New Roman" w:hAnsi="Times New Roman" w:cs="Times New Roman"/>
                <w:bCs/>
                <w:color w:val="000000"/>
              </w:rPr>
              <w:t>5</w:t>
            </w:r>
            <w:r w:rsidR="007E44C9" w:rsidRPr="0070340A">
              <w:rPr>
                <w:rFonts w:ascii="Times New Roman" w:eastAsia="Times New Roman" w:hAnsi="Times New Roman" w:cs="Times New Roman"/>
                <w:color w:val="000000"/>
              </w:rPr>
              <w:t xml:space="preserve"> of the General Standards. In implementing this mandate, the General Secretariat shall consult with CIDI through the IACD Management Board and obtain approval from the Permanent Council through the CAAP. </w:t>
            </w:r>
            <w:r w:rsidR="007E44C9" w:rsidRPr="0070340A">
              <w:rPr>
                <w:rFonts w:ascii="Times New Roman" w:eastAsia="Times New Roman" w:hAnsi="Times New Roman" w:cs="Times New Roman"/>
                <w:i/>
                <w:iCs/>
                <w:color w:val="000000"/>
              </w:rPr>
              <w:t xml:space="preserve"> </w:t>
            </w:r>
          </w:p>
          <w:p w14:paraId="1D9C18CA" w14:textId="77777777" w:rsidR="007E44C9" w:rsidRPr="0070340A" w:rsidRDefault="007E44C9" w:rsidP="007E44C9">
            <w:pPr>
              <w:jc w:val="both"/>
              <w:rPr>
                <w:rFonts w:ascii="Times New Roman" w:eastAsia="Times New Roman" w:hAnsi="Times New Roman" w:cs="Times New Roman"/>
                <w:b/>
                <w:bCs/>
                <w:color w:val="000000"/>
                <w:lang w:eastAsia="es-ES_tradnl"/>
              </w:rPr>
            </w:pPr>
          </w:p>
        </w:tc>
        <w:tc>
          <w:tcPr>
            <w:tcW w:w="2610" w:type="dxa"/>
            <w:noWrap/>
          </w:tcPr>
          <w:p w14:paraId="086FBC67"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3A7CCAC0" w14:textId="77777777" w:rsidTr="009927F1">
        <w:trPr>
          <w:trHeight w:val="390"/>
        </w:trPr>
        <w:tc>
          <w:tcPr>
            <w:tcW w:w="852" w:type="dxa"/>
          </w:tcPr>
          <w:p w14:paraId="0722FFBC" w14:textId="3BC831F7" w:rsidR="007E44C9" w:rsidRPr="0070340A" w:rsidRDefault="00F21214" w:rsidP="007E44C9">
            <w:pPr>
              <w:suppressAutoHyphens/>
              <w:rPr>
                <w:rFonts w:ascii="Times New Roman" w:eastAsia="Times New Roman" w:hAnsi="Times New Roman" w:cs="Times New Roman"/>
                <w:color w:val="000000"/>
              </w:rPr>
            </w:pPr>
            <w:r w:rsidRPr="0070340A">
              <w:rPr>
                <w:rFonts w:ascii="Times New Roman" w:hAnsi="Times New Roman" w:cs="Times New Roman"/>
                <w:color w:val="000000"/>
              </w:rPr>
              <w:t>5</w:t>
            </w:r>
            <w:r w:rsidR="007E44C9" w:rsidRPr="0070340A">
              <w:rPr>
                <w:rFonts w:ascii="Times New Roman" w:hAnsi="Times New Roman" w:cs="Times New Roman"/>
                <w:color w:val="000000"/>
              </w:rPr>
              <w:t>.</w:t>
            </w:r>
          </w:p>
        </w:tc>
        <w:tc>
          <w:tcPr>
            <w:tcW w:w="2582" w:type="dxa"/>
            <w:noWrap/>
          </w:tcPr>
          <w:p w14:paraId="019888C6" w14:textId="0C8C8DA7" w:rsidR="007E44C9" w:rsidRPr="0070340A" w:rsidRDefault="007E44C9" w:rsidP="007E44C9">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Foundations supported by the OAS</w:t>
            </w:r>
          </w:p>
        </w:tc>
        <w:tc>
          <w:tcPr>
            <w:tcW w:w="8488" w:type="dxa"/>
            <w:noWrap/>
          </w:tcPr>
          <w:p w14:paraId="53C3CF1F"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IV.6</w:t>
            </w:r>
          </w:p>
          <w:p w14:paraId="19EDC523" w14:textId="77777777" w:rsidR="007E44C9" w:rsidRPr="0070340A" w:rsidRDefault="007E44C9" w:rsidP="007E44C9">
            <w:pPr>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51B08BBB" w14:textId="77777777" w:rsidR="007E44C9" w:rsidRPr="0070340A" w:rsidRDefault="007E44C9" w:rsidP="007E44C9">
            <w:pPr>
              <w:suppressAutoHyphens/>
              <w:jc w:val="both"/>
              <w:rPr>
                <w:rFonts w:ascii="Times New Roman" w:eastAsia="Times New Roman" w:hAnsi="Times New Roman" w:cs="Times New Roman"/>
                <w:color w:val="000000"/>
                <w:u w:val="single"/>
              </w:rPr>
            </w:pPr>
            <w:r w:rsidRPr="0070340A">
              <w:rPr>
                <w:rFonts w:ascii="Times New Roman" w:eastAsia="Calibri" w:hAnsi="Times New Roman" w:cs="Times New Roman"/>
                <w:color w:val="000000"/>
              </w:rPr>
              <w:t xml:space="preserve">To request foundations supported by the OAS, the Pan American Development </w:t>
            </w:r>
            <w:proofErr w:type="gramStart"/>
            <w:r w:rsidRPr="0070340A">
              <w:rPr>
                <w:rFonts w:ascii="Times New Roman" w:eastAsia="Calibri" w:hAnsi="Times New Roman" w:cs="Times New Roman"/>
                <w:color w:val="000000"/>
              </w:rPr>
              <w:t>Foundation</w:t>
            </w:r>
            <w:proofErr w:type="gramEnd"/>
            <w:r w:rsidRPr="0070340A">
              <w:rPr>
                <w:rFonts w:ascii="Times New Roman" w:eastAsia="Calibri" w:hAnsi="Times New Roman" w:cs="Times New Roman"/>
                <w:color w:val="000000"/>
              </w:rPr>
              <w:t xml:space="preserve"> and the Trust for the Americas, to maintain a culture and practice of austerity, effectiveness, efficiency, transparency, prudence, and accountability in the use, execution, and management of resources allocated by the Organization.</w:t>
            </w:r>
          </w:p>
          <w:p w14:paraId="7CED71BA" w14:textId="77777777" w:rsidR="007E44C9" w:rsidRPr="0070340A" w:rsidRDefault="007E44C9" w:rsidP="007E44C9">
            <w:pPr>
              <w:jc w:val="both"/>
              <w:rPr>
                <w:rFonts w:ascii="Times New Roman" w:eastAsia="Times New Roman" w:hAnsi="Times New Roman" w:cs="Times New Roman"/>
                <w:b/>
                <w:bCs/>
                <w:color w:val="000000"/>
                <w:lang w:eastAsia="es-ES_tradnl"/>
              </w:rPr>
            </w:pPr>
          </w:p>
        </w:tc>
        <w:tc>
          <w:tcPr>
            <w:tcW w:w="2610" w:type="dxa"/>
            <w:noWrap/>
          </w:tcPr>
          <w:p w14:paraId="3C30E2E2"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767355BA" w14:textId="77777777" w:rsidTr="009927F1">
        <w:trPr>
          <w:trHeight w:val="390"/>
        </w:trPr>
        <w:tc>
          <w:tcPr>
            <w:tcW w:w="852" w:type="dxa"/>
          </w:tcPr>
          <w:p w14:paraId="3D98438E" w14:textId="0A31AE65" w:rsidR="007E44C9" w:rsidRPr="0070340A" w:rsidRDefault="00F21214" w:rsidP="007E44C9">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6</w:t>
            </w:r>
            <w:r w:rsidR="007E44C9" w:rsidRPr="0070340A">
              <w:rPr>
                <w:rFonts w:ascii="Times New Roman" w:eastAsia="Times New Roman" w:hAnsi="Times New Roman" w:cs="Times New Roman"/>
                <w:color w:val="000000"/>
              </w:rPr>
              <w:t>.</w:t>
            </w:r>
          </w:p>
        </w:tc>
        <w:tc>
          <w:tcPr>
            <w:tcW w:w="2582" w:type="dxa"/>
            <w:noWrap/>
          </w:tcPr>
          <w:p w14:paraId="607AE8A3" w14:textId="64B98E62" w:rsidR="007E44C9" w:rsidRPr="0070340A" w:rsidRDefault="007E44C9" w:rsidP="007E44C9">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Establishment of a Structured Budget Preparation and Presentation Process</w:t>
            </w:r>
          </w:p>
          <w:p w14:paraId="663B9A97" w14:textId="77777777" w:rsidR="007E44C9" w:rsidRPr="0070340A" w:rsidRDefault="007E44C9" w:rsidP="007E44C9">
            <w:pPr>
              <w:rPr>
                <w:rFonts w:ascii="Times New Roman" w:eastAsia="Times New Roman" w:hAnsi="Times New Roman" w:cs="Times New Roman"/>
                <w:b/>
                <w:bCs/>
                <w:color w:val="000000"/>
                <w:lang w:eastAsia="es-ES_tradnl"/>
              </w:rPr>
            </w:pPr>
          </w:p>
        </w:tc>
        <w:tc>
          <w:tcPr>
            <w:tcW w:w="8488" w:type="dxa"/>
            <w:shd w:val="clear" w:color="auto" w:fill="auto"/>
            <w:noWrap/>
          </w:tcPr>
          <w:p w14:paraId="17A689D8"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IV.7</w:t>
            </w:r>
          </w:p>
          <w:p w14:paraId="6B02E807" w14:textId="4A165D01" w:rsidR="007E44C9" w:rsidRPr="0070340A" w:rsidRDefault="007E44C9" w:rsidP="007E44C9">
            <w:pPr>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56FAC8E7" w14:textId="77777777" w:rsidR="00EC377E" w:rsidRPr="0070340A" w:rsidRDefault="00EC377E" w:rsidP="007E44C9">
            <w:pPr>
              <w:jc w:val="both"/>
              <w:rPr>
                <w:rFonts w:ascii="Times New Roman" w:eastAsia="Times New Roman" w:hAnsi="Times New Roman" w:cs="Times New Roman"/>
                <w:color w:val="000000"/>
                <w:sz w:val="24"/>
                <w:szCs w:val="24"/>
              </w:rPr>
            </w:pPr>
          </w:p>
          <w:p w14:paraId="698C3619" w14:textId="77777777" w:rsidR="007E44C9" w:rsidRPr="0070340A" w:rsidRDefault="007E44C9" w:rsidP="007E44C9">
            <w:pPr>
              <w:numPr>
                <w:ilvl w:val="0"/>
                <w:numId w:val="34"/>
              </w:numPr>
              <w:suppressAutoHyphens/>
              <w:contextualSpacing/>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themeColor="text1"/>
              </w:rPr>
              <w:t>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w:t>
            </w:r>
          </w:p>
          <w:p w14:paraId="43044A1A" w14:textId="77777777" w:rsidR="007E44C9" w:rsidRPr="0070340A" w:rsidRDefault="007E44C9" w:rsidP="007E44C9">
            <w:pPr>
              <w:suppressAutoHyphens/>
              <w:ind w:left="361"/>
              <w:contextualSpacing/>
              <w:jc w:val="both"/>
              <w:rPr>
                <w:rFonts w:ascii="Times New Roman" w:eastAsia="Times New Roman" w:hAnsi="Times New Roman" w:cs="Times New Roman"/>
                <w:color w:val="000000"/>
                <w:sz w:val="28"/>
                <w:szCs w:val="28"/>
              </w:rPr>
            </w:pPr>
          </w:p>
          <w:p w14:paraId="169BAC4D" w14:textId="77777777" w:rsidR="007E44C9" w:rsidRPr="0070340A" w:rsidRDefault="007E44C9" w:rsidP="007E44C9">
            <w:pPr>
              <w:numPr>
                <w:ilvl w:val="0"/>
                <w:numId w:val="34"/>
              </w:numPr>
              <w:suppressAutoHyphens/>
              <w:contextualSpacing/>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themeColor="text1"/>
              </w:rPr>
              <w:t xml:space="preserve">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 </w:t>
            </w:r>
          </w:p>
          <w:p w14:paraId="6D2DCC2E" w14:textId="77777777" w:rsidR="007E44C9" w:rsidRPr="0070340A" w:rsidRDefault="007E44C9" w:rsidP="007E44C9">
            <w:pPr>
              <w:suppressAutoHyphens/>
              <w:contextualSpacing/>
              <w:jc w:val="both"/>
              <w:rPr>
                <w:rFonts w:ascii="Times New Roman" w:eastAsia="Times New Roman" w:hAnsi="Times New Roman" w:cs="Times New Roman"/>
                <w:color w:val="000000"/>
                <w:sz w:val="28"/>
                <w:szCs w:val="28"/>
              </w:rPr>
            </w:pPr>
          </w:p>
          <w:p w14:paraId="10FEE21F" w14:textId="77777777" w:rsidR="007E44C9" w:rsidRPr="0070340A" w:rsidRDefault="78860F61" w:rsidP="007E44C9">
            <w:pPr>
              <w:numPr>
                <w:ilvl w:val="0"/>
                <w:numId w:val="34"/>
              </w:numPr>
              <w:suppressAutoHyphens/>
              <w:contextualSpacing/>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themeColor="text1"/>
              </w:rPr>
              <w:t>To instruct the General Secretariat to continue using the standard template approved by the member states, (</w:t>
            </w:r>
            <w:hyperlink r:id="rId28">
              <w:r w:rsidRPr="0070340A">
                <w:rPr>
                  <w:rFonts w:ascii="Times New Roman" w:eastAsia="Times New Roman" w:hAnsi="Times New Roman" w:cs="Times New Roman"/>
                  <w:color w:val="0000FF"/>
                  <w:u w:val="single"/>
                </w:rPr>
                <w:t>CP/CAAP-3664/20 rev.</w:t>
              </w:r>
            </w:hyperlink>
            <w:hyperlink r:id="rId29">
              <w:r w:rsidRPr="0070340A">
                <w:rPr>
                  <w:rFonts w:ascii="Times New Roman" w:eastAsia="Times New Roman" w:hAnsi="Times New Roman" w:cs="Times New Roman"/>
                  <w:color w:val="0000FF"/>
                  <w:u w:val="single"/>
                </w:rPr>
                <w:t xml:space="preserve"> 1</w:t>
              </w:r>
            </w:hyperlink>
            <w:r w:rsidRPr="0070340A">
              <w:rPr>
                <w:rFonts w:ascii="Times New Roman" w:eastAsia="Times New Roman" w:hAnsi="Times New Roman" w:cs="Times New Roman"/>
                <w:color w:val="000000" w:themeColor="text1"/>
              </w:rPr>
              <w:t>), when the secretariats present information to the CAAP about the impact of proposed budgets prepared by the Secretariat for Administration and Finance</w:t>
            </w:r>
            <w:r w:rsidRPr="0070340A">
              <w:rPr>
                <w:rFonts w:ascii="Times New Roman" w:eastAsia="Times New Roman" w:hAnsi="Times New Roman" w:cs="Times New Roman"/>
                <w:b/>
                <w:bCs/>
                <w:color w:val="000000" w:themeColor="text1"/>
              </w:rPr>
              <w:t xml:space="preserve"> </w:t>
            </w:r>
            <w:r w:rsidRPr="0070340A">
              <w:rPr>
                <w:rFonts w:ascii="Times New Roman" w:eastAsia="Times New Roman" w:hAnsi="Times New Roman" w:cs="Times New Roman"/>
                <w:color w:val="000000" w:themeColor="text1"/>
              </w:rPr>
              <w:t>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w:t>
            </w:r>
            <w:r w:rsidRPr="0070340A">
              <w:rPr>
                <w:rFonts w:ascii="Times New Roman" w:eastAsia="Times New Roman" w:hAnsi="Times New Roman" w:cs="Times New Roman"/>
                <w:i/>
                <w:iCs/>
                <w:color w:val="000000" w:themeColor="text1"/>
              </w:rPr>
              <w:t>.</w:t>
            </w:r>
            <w:r w:rsidRPr="0070340A">
              <w:rPr>
                <w:rFonts w:ascii="Times New Roman" w:eastAsia="Times New Roman" w:hAnsi="Times New Roman" w:cs="Times New Roman"/>
                <w:color w:val="000000" w:themeColor="text1"/>
              </w:rPr>
              <w:t xml:space="preserve"> The template should include but is not limited to the following: </w:t>
            </w:r>
            <w:r w:rsidRPr="0070340A">
              <w:rPr>
                <w:rFonts w:ascii="Times New Roman" w:eastAsia="Times New Roman" w:hAnsi="Times New Roman" w:cs="Times New Roman"/>
                <w:i/>
                <w:iCs/>
                <w:color w:val="000000" w:themeColor="text1"/>
              </w:rPr>
              <w:t xml:space="preserve">  </w:t>
            </w:r>
          </w:p>
          <w:p w14:paraId="1D3577D6" w14:textId="77777777" w:rsidR="007E44C9" w:rsidRPr="0070340A" w:rsidRDefault="007E44C9" w:rsidP="007E44C9">
            <w:pPr>
              <w:suppressAutoHyphens/>
              <w:jc w:val="both"/>
              <w:rPr>
                <w:rFonts w:ascii="Times New Roman" w:eastAsia="Times New Roman" w:hAnsi="Times New Roman" w:cs="Times New Roman"/>
                <w:color w:val="000000"/>
                <w:sz w:val="28"/>
                <w:szCs w:val="28"/>
                <w:lang w:eastAsia="es-ES"/>
              </w:rPr>
            </w:pPr>
          </w:p>
          <w:p w14:paraId="2743058A" w14:textId="77777777" w:rsidR="007E44C9" w:rsidRPr="0070340A" w:rsidRDefault="007E44C9" w:rsidP="007E44C9">
            <w:pPr>
              <w:numPr>
                <w:ilvl w:val="0"/>
                <w:numId w:val="24"/>
              </w:numPr>
              <w:suppressAutoHyphens/>
              <w:ind w:left="702"/>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A table indicating the previous year's approved budget, the amount allocated, execution level, and the new budget proposal level. </w:t>
            </w:r>
            <w:r w:rsidRPr="0070340A">
              <w:rPr>
                <w:rFonts w:ascii="Times New Roman" w:eastAsia="Times New Roman" w:hAnsi="Times New Roman" w:cs="Times New Roman"/>
                <w:i/>
                <w:iCs/>
                <w:color w:val="000000"/>
              </w:rPr>
              <w:t xml:space="preserve"> </w:t>
            </w:r>
          </w:p>
          <w:p w14:paraId="51384CD5" w14:textId="77777777" w:rsidR="007E44C9" w:rsidRPr="0070340A" w:rsidRDefault="007E44C9" w:rsidP="007E44C9">
            <w:pPr>
              <w:numPr>
                <w:ilvl w:val="0"/>
                <w:numId w:val="24"/>
              </w:numPr>
              <w:suppressAutoHyphens/>
              <w:ind w:left="702"/>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ii. Bullet points on the key impacts of the proposed funding level.</w:t>
            </w:r>
            <w:r w:rsidRPr="0070340A">
              <w:rPr>
                <w:rFonts w:ascii="Times New Roman" w:eastAsia="Times New Roman" w:hAnsi="Times New Roman" w:cs="Times New Roman"/>
                <w:i/>
                <w:iCs/>
                <w:color w:val="000000"/>
              </w:rPr>
              <w:t xml:space="preserve">  </w:t>
            </w:r>
          </w:p>
          <w:p w14:paraId="5CB9BFB0" w14:textId="5F7E6354" w:rsidR="007E44C9" w:rsidRPr="0070340A" w:rsidRDefault="007E44C9" w:rsidP="007E44C9">
            <w:pPr>
              <w:suppressAutoHyphens/>
              <w:ind w:left="271" w:hanging="270"/>
              <w:jc w:val="both"/>
              <w:rPr>
                <w:rFonts w:ascii="Times New Roman" w:eastAsia="Times New Roman" w:hAnsi="Times New Roman" w:cs="Times New Roman"/>
                <w:i/>
                <w:iCs/>
                <w:color w:val="000000"/>
              </w:rPr>
            </w:pPr>
          </w:p>
          <w:p w14:paraId="0EB57931" w14:textId="37940EE7" w:rsidR="00EC377E" w:rsidRPr="0070340A" w:rsidRDefault="00EC377E" w:rsidP="007E44C9">
            <w:pPr>
              <w:suppressAutoHyphens/>
              <w:ind w:left="271" w:hanging="270"/>
              <w:jc w:val="both"/>
              <w:rPr>
                <w:rFonts w:ascii="Times New Roman" w:eastAsia="Times New Roman" w:hAnsi="Times New Roman" w:cs="Times New Roman"/>
                <w:b/>
                <w:bCs/>
                <w:color w:val="000000"/>
              </w:rPr>
            </w:pPr>
            <w:r w:rsidRPr="0070340A">
              <w:rPr>
                <w:rFonts w:ascii="Times New Roman" w:eastAsia="Times New Roman" w:hAnsi="Times New Roman" w:cs="Times New Roman"/>
                <w:color w:val="000000"/>
              </w:rPr>
              <w:t>d)</w:t>
            </w:r>
            <w:r w:rsidRPr="0070340A">
              <w:rPr>
                <w:rFonts w:ascii="Times New Roman" w:eastAsia="Times New Roman" w:hAnsi="Times New Roman" w:cs="Times New Roman"/>
                <w:color w:val="000000"/>
              </w:rPr>
              <w:tab/>
            </w:r>
            <w:r w:rsidRPr="0070340A">
              <w:rPr>
                <w:rFonts w:ascii="Times New Roman" w:eastAsia="Times New Roman" w:hAnsi="Times New Roman" w:cs="Times New Roman"/>
                <w:bCs/>
                <w:color w:val="000000"/>
              </w:rPr>
              <w:t xml:space="preserve">To instruct the Permanent Council to continue analyzing, through the CAAP and with support from the General Secretariat, options for establishing a separate and independent budget process for OAS oversight mechanisms, including the Office of the Ombudsperson, the Inspector General, and the Administrative Tribunal (TRIBAD).  The Permanent Council is authorized to adopt such measures in this area, </w:t>
            </w:r>
            <w:proofErr w:type="gramStart"/>
            <w:r w:rsidRPr="0070340A">
              <w:rPr>
                <w:rFonts w:ascii="Times New Roman" w:eastAsia="Times New Roman" w:hAnsi="Times New Roman" w:cs="Times New Roman"/>
                <w:bCs/>
                <w:color w:val="000000"/>
              </w:rPr>
              <w:t>taking into account</w:t>
            </w:r>
            <w:proofErr w:type="gramEnd"/>
            <w:r w:rsidRPr="0070340A">
              <w:rPr>
                <w:rFonts w:ascii="Times New Roman" w:eastAsia="Times New Roman" w:hAnsi="Times New Roman" w:cs="Times New Roman"/>
                <w:bCs/>
                <w:color w:val="000000"/>
              </w:rPr>
              <w:t xml:space="preserve"> the recommendations of the CAAP.</w:t>
            </w:r>
          </w:p>
          <w:p w14:paraId="460C8391" w14:textId="77777777" w:rsidR="00EC377E" w:rsidRPr="0070340A" w:rsidRDefault="00EC377E" w:rsidP="007E44C9">
            <w:pPr>
              <w:suppressAutoHyphens/>
              <w:ind w:left="271" w:hanging="270"/>
              <w:jc w:val="both"/>
              <w:rPr>
                <w:rFonts w:ascii="Times New Roman" w:eastAsia="Times New Roman" w:hAnsi="Times New Roman" w:cs="Times New Roman"/>
                <w:color w:val="000000"/>
              </w:rPr>
            </w:pPr>
          </w:p>
          <w:p w14:paraId="4E5E9E4A" w14:textId="77777777" w:rsidR="007E44C9" w:rsidRPr="0070340A" w:rsidRDefault="694ECEF3" w:rsidP="539BC78F">
            <w:pPr>
              <w:ind w:left="271" w:hanging="270"/>
              <w:jc w:val="both"/>
              <w:rPr>
                <w:rFonts w:ascii="Times New Roman" w:eastAsia="Times New Roman" w:hAnsi="Times New Roman" w:cs="Times New Roman"/>
                <w:color w:val="000000" w:themeColor="text1"/>
                <w:lang w:eastAsia="es-ES"/>
              </w:rPr>
            </w:pPr>
            <w:r w:rsidRPr="0070340A">
              <w:rPr>
                <w:rFonts w:ascii="Times New Roman" w:eastAsia="Times New Roman" w:hAnsi="Times New Roman" w:cs="Times New Roman"/>
                <w:color w:val="000000" w:themeColor="text1"/>
                <w:lang w:eastAsia="es-ES"/>
              </w:rPr>
              <w:t xml:space="preserve">e) </w:t>
            </w:r>
            <w:r w:rsidR="00743AF1" w:rsidRPr="0070340A">
              <w:rPr>
                <w:rFonts w:ascii="Times New Roman" w:eastAsia="Times New Roman" w:hAnsi="Times New Roman" w:cs="Times New Roman"/>
                <w:color w:val="000000" w:themeColor="text1"/>
                <w:lang w:eastAsia="es-ES"/>
              </w:rPr>
              <w:t xml:space="preserve">To instruct the General Secretariat to take into consideration, when the circumstances so allow, the need for equity among the four programmatic pillars in the budget preparation </w:t>
            </w:r>
            <w:r w:rsidR="00743AF1" w:rsidRPr="0070340A">
              <w:rPr>
                <w:rFonts w:ascii="Times New Roman" w:eastAsia="Times New Roman" w:hAnsi="Times New Roman" w:cs="Times New Roman"/>
                <w:color w:val="000000" w:themeColor="text1"/>
                <w:lang w:eastAsia="es-ES"/>
              </w:rPr>
              <w:lastRenderedPageBreak/>
              <w:t>process, with a view to ensure that the proposed allocations allow the fulfillment of the mandates agreed upon by the political organs of the Organization, and to further instruct the General Secretariat to present to CAAP, by February 28, 2021, considerations about the feasibility of achieving equity in the allocation of resources between the pillars from the Budget-Program 2022</w:t>
            </w:r>
            <w:r w:rsidR="78860F61" w:rsidRPr="0070340A">
              <w:rPr>
                <w:rFonts w:ascii="Times New Roman" w:eastAsia="Times New Roman" w:hAnsi="Times New Roman" w:cs="Times New Roman"/>
                <w:color w:val="000000" w:themeColor="text1"/>
                <w:lang w:eastAsia="es-ES"/>
              </w:rPr>
              <w:t xml:space="preserve">.   </w:t>
            </w:r>
          </w:p>
          <w:p w14:paraId="5CFBB713" w14:textId="397165E4" w:rsidR="00EC377E" w:rsidRPr="0070340A" w:rsidRDefault="00EC377E" w:rsidP="539BC78F">
            <w:pPr>
              <w:ind w:left="271" w:hanging="270"/>
              <w:jc w:val="both"/>
              <w:rPr>
                <w:rFonts w:ascii="Times New Roman" w:eastAsia="Times New Roman" w:hAnsi="Times New Roman" w:cs="Times New Roman"/>
                <w:b/>
                <w:bCs/>
                <w:color w:val="000000"/>
                <w:lang w:eastAsia="es-ES"/>
              </w:rPr>
            </w:pPr>
          </w:p>
        </w:tc>
        <w:tc>
          <w:tcPr>
            <w:tcW w:w="2610" w:type="dxa"/>
            <w:noWrap/>
          </w:tcPr>
          <w:p w14:paraId="3FAB4292" w14:textId="77777777" w:rsidR="007E44C9" w:rsidRPr="0070340A" w:rsidRDefault="007E44C9" w:rsidP="007E44C9">
            <w:pPr>
              <w:jc w:val="center"/>
              <w:rPr>
                <w:rFonts w:ascii="Times New Roman" w:eastAsia="Times New Roman" w:hAnsi="Times New Roman" w:cs="Times New Roman"/>
                <w:color w:val="000000"/>
                <w:lang w:eastAsia="es-ES_tradnl"/>
              </w:rPr>
            </w:pPr>
          </w:p>
          <w:p w14:paraId="2825BFBF"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B39BAA8" w14:textId="77777777" w:rsidR="007E44C9" w:rsidRPr="0070340A" w:rsidRDefault="007E44C9" w:rsidP="007E44C9">
            <w:pPr>
              <w:jc w:val="center"/>
              <w:rPr>
                <w:rFonts w:ascii="Times New Roman" w:eastAsia="Times New Roman" w:hAnsi="Times New Roman" w:cs="Times New Roman"/>
                <w:color w:val="000000"/>
                <w:lang w:eastAsia="es-ES_tradnl"/>
              </w:rPr>
            </w:pPr>
          </w:p>
          <w:p w14:paraId="00BAA8AF" w14:textId="77777777" w:rsidR="007E44C9" w:rsidRPr="0070340A" w:rsidRDefault="007E44C9" w:rsidP="007E44C9">
            <w:pPr>
              <w:jc w:val="center"/>
              <w:rPr>
                <w:rFonts w:ascii="Times New Roman" w:eastAsia="Times New Roman" w:hAnsi="Times New Roman" w:cs="Times New Roman"/>
                <w:color w:val="000000"/>
                <w:lang w:eastAsia="es-ES_tradnl"/>
              </w:rPr>
            </w:pPr>
          </w:p>
          <w:p w14:paraId="13E5F966"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89D7DE4"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CF3963E"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7D794E0" w14:textId="77777777" w:rsidR="007E44C9" w:rsidRPr="0070340A" w:rsidRDefault="007E44C9" w:rsidP="007E44C9">
            <w:pPr>
              <w:jc w:val="center"/>
              <w:rPr>
                <w:rFonts w:ascii="Times New Roman" w:eastAsia="Times New Roman" w:hAnsi="Times New Roman" w:cs="Times New Roman"/>
                <w:color w:val="000000"/>
                <w:lang w:eastAsia="es-ES_tradnl"/>
              </w:rPr>
            </w:pPr>
          </w:p>
          <w:p w14:paraId="647732BC"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BE23C93"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13AAAEB" w14:textId="77777777" w:rsidR="007E44C9" w:rsidRPr="0070340A" w:rsidRDefault="007E44C9" w:rsidP="007E44C9">
            <w:pPr>
              <w:jc w:val="center"/>
              <w:rPr>
                <w:rFonts w:ascii="Times New Roman" w:eastAsia="Times New Roman" w:hAnsi="Times New Roman" w:cs="Times New Roman"/>
                <w:color w:val="000000"/>
                <w:lang w:eastAsia="es-ES_tradnl"/>
              </w:rPr>
            </w:pPr>
          </w:p>
          <w:p w14:paraId="02BBD935"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B8885F1"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F875787"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635B2E1" w14:textId="77777777" w:rsidR="007E44C9" w:rsidRPr="0070340A" w:rsidRDefault="007E44C9" w:rsidP="007E44C9">
            <w:pPr>
              <w:jc w:val="center"/>
              <w:rPr>
                <w:rFonts w:ascii="Times New Roman" w:eastAsia="Times New Roman" w:hAnsi="Times New Roman" w:cs="Times New Roman"/>
                <w:color w:val="000000"/>
                <w:lang w:eastAsia="es-ES_tradnl"/>
              </w:rPr>
            </w:pPr>
          </w:p>
          <w:p w14:paraId="151C3D9A"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7740AF1"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9D4C320"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24E7AF7" w14:textId="77777777" w:rsidR="007E44C9" w:rsidRPr="0070340A" w:rsidRDefault="007E44C9" w:rsidP="007E44C9">
            <w:pPr>
              <w:jc w:val="center"/>
              <w:rPr>
                <w:rFonts w:ascii="Times New Roman" w:eastAsia="Times New Roman" w:hAnsi="Times New Roman" w:cs="Times New Roman"/>
                <w:color w:val="000000"/>
                <w:lang w:eastAsia="es-ES_tradnl"/>
              </w:rPr>
            </w:pPr>
          </w:p>
          <w:p w14:paraId="07D0357E" w14:textId="77777777" w:rsidR="007E44C9" w:rsidRPr="0070340A" w:rsidRDefault="007E44C9" w:rsidP="007E44C9">
            <w:pPr>
              <w:jc w:val="center"/>
              <w:rPr>
                <w:rFonts w:ascii="Times New Roman" w:eastAsia="Times New Roman" w:hAnsi="Times New Roman" w:cs="Times New Roman"/>
                <w:color w:val="000000"/>
                <w:lang w:eastAsia="es-ES_tradnl"/>
              </w:rPr>
            </w:pPr>
          </w:p>
          <w:p w14:paraId="59A0DB7E" w14:textId="77777777" w:rsidR="007E44C9" w:rsidRPr="0070340A" w:rsidRDefault="007E44C9" w:rsidP="007E44C9">
            <w:pPr>
              <w:jc w:val="center"/>
              <w:rPr>
                <w:rFonts w:ascii="Times New Roman" w:eastAsia="Times New Roman" w:hAnsi="Times New Roman" w:cs="Times New Roman"/>
                <w:color w:val="000000"/>
                <w:lang w:eastAsia="es-ES_tradnl"/>
              </w:rPr>
            </w:pPr>
          </w:p>
          <w:p w14:paraId="0B115DDF"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44AF979"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B51590B"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AD1DCC7" w14:textId="77777777" w:rsidR="007E44C9" w:rsidRPr="0070340A" w:rsidRDefault="007E44C9" w:rsidP="007E44C9">
            <w:pPr>
              <w:jc w:val="center"/>
              <w:rPr>
                <w:rFonts w:ascii="Times New Roman" w:eastAsia="Times New Roman" w:hAnsi="Times New Roman" w:cs="Times New Roman"/>
                <w:color w:val="000000"/>
                <w:lang w:eastAsia="es-ES_tradnl"/>
              </w:rPr>
            </w:pPr>
          </w:p>
          <w:p w14:paraId="200F99B5" w14:textId="77777777" w:rsidR="007E44C9" w:rsidRPr="0070340A" w:rsidRDefault="007E44C9" w:rsidP="007E44C9">
            <w:pPr>
              <w:jc w:val="center"/>
              <w:rPr>
                <w:rFonts w:ascii="Times New Roman" w:eastAsia="Times New Roman" w:hAnsi="Times New Roman" w:cs="Times New Roman"/>
                <w:color w:val="000000"/>
                <w:lang w:eastAsia="es-ES_tradnl"/>
              </w:rPr>
            </w:pPr>
          </w:p>
          <w:p w14:paraId="11887F50" w14:textId="77777777" w:rsidR="007E44C9" w:rsidRPr="0070340A" w:rsidRDefault="007E44C9" w:rsidP="007E44C9">
            <w:pPr>
              <w:jc w:val="center"/>
              <w:rPr>
                <w:rFonts w:ascii="Times New Roman" w:eastAsia="Times New Roman" w:hAnsi="Times New Roman" w:cs="Times New Roman"/>
                <w:color w:val="000000"/>
                <w:lang w:eastAsia="es-ES_tradnl"/>
              </w:rPr>
            </w:pPr>
          </w:p>
          <w:p w14:paraId="3C88C946" w14:textId="77777777" w:rsidR="007E44C9" w:rsidRPr="0070340A" w:rsidRDefault="007E44C9" w:rsidP="007E44C9">
            <w:pPr>
              <w:jc w:val="center"/>
              <w:rPr>
                <w:rFonts w:ascii="Times New Roman" w:eastAsia="Times New Roman" w:hAnsi="Times New Roman" w:cs="Times New Roman"/>
                <w:color w:val="000000"/>
                <w:lang w:eastAsia="es-ES_tradnl"/>
              </w:rPr>
            </w:pPr>
          </w:p>
          <w:p w14:paraId="669E5885" w14:textId="77777777" w:rsidR="007E44C9" w:rsidRPr="0070340A" w:rsidRDefault="007E44C9" w:rsidP="007E44C9">
            <w:pPr>
              <w:jc w:val="center"/>
              <w:rPr>
                <w:rFonts w:ascii="Times New Roman" w:eastAsia="Times New Roman" w:hAnsi="Times New Roman" w:cs="Times New Roman"/>
                <w:color w:val="000000"/>
                <w:lang w:eastAsia="es-ES_tradnl"/>
              </w:rPr>
            </w:pPr>
          </w:p>
          <w:p w14:paraId="63B6DB34"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9044183" w14:textId="743528F7" w:rsidR="007E44C9" w:rsidRPr="0070340A" w:rsidRDefault="007E44C9" w:rsidP="007E44C9">
            <w:pPr>
              <w:jc w:val="center"/>
              <w:rPr>
                <w:rFonts w:ascii="Times New Roman" w:eastAsia="Times New Roman" w:hAnsi="Times New Roman" w:cs="Times New Roman"/>
                <w:color w:val="000000"/>
                <w:lang w:eastAsia="es-ES_tradnl"/>
              </w:rPr>
            </w:pPr>
          </w:p>
          <w:p w14:paraId="36718FC1" w14:textId="3DA4BB0D" w:rsidR="008A3F5F" w:rsidRPr="0070340A" w:rsidRDefault="008A3F5F" w:rsidP="007E44C9">
            <w:pPr>
              <w:jc w:val="center"/>
              <w:rPr>
                <w:rFonts w:ascii="Times New Roman" w:eastAsia="Times New Roman" w:hAnsi="Times New Roman" w:cs="Times New Roman"/>
                <w:color w:val="000000"/>
                <w:lang w:eastAsia="es-ES_tradnl"/>
              </w:rPr>
            </w:pPr>
          </w:p>
          <w:p w14:paraId="4FDA3D33" w14:textId="026AB921" w:rsidR="008A3F5F" w:rsidRPr="0070340A" w:rsidRDefault="008A3F5F" w:rsidP="007E44C9">
            <w:pPr>
              <w:jc w:val="center"/>
              <w:rPr>
                <w:rFonts w:ascii="Times New Roman" w:eastAsia="Times New Roman" w:hAnsi="Times New Roman" w:cs="Times New Roman"/>
                <w:color w:val="000000"/>
                <w:lang w:eastAsia="es-ES_tradnl"/>
              </w:rPr>
            </w:pPr>
          </w:p>
          <w:p w14:paraId="534CD42B" w14:textId="457463C5" w:rsidR="008A3F5F" w:rsidRPr="0070340A" w:rsidRDefault="008A3F5F" w:rsidP="007E44C9">
            <w:pPr>
              <w:jc w:val="center"/>
              <w:rPr>
                <w:rFonts w:ascii="Times New Roman" w:eastAsia="Times New Roman" w:hAnsi="Times New Roman" w:cs="Times New Roman"/>
                <w:color w:val="000000"/>
                <w:lang w:eastAsia="es-ES_tradnl"/>
              </w:rPr>
            </w:pPr>
          </w:p>
          <w:p w14:paraId="2B6D935A" w14:textId="77777777" w:rsidR="00EC377E" w:rsidRPr="0070340A" w:rsidRDefault="00EC377E" w:rsidP="007E44C9">
            <w:pPr>
              <w:jc w:val="center"/>
              <w:rPr>
                <w:rFonts w:ascii="Times New Roman" w:eastAsia="Times New Roman" w:hAnsi="Times New Roman" w:cs="Times New Roman"/>
                <w:color w:val="000000"/>
                <w:lang w:eastAsia="es-ES_tradnl"/>
              </w:rPr>
            </w:pPr>
          </w:p>
          <w:p w14:paraId="03689799" w14:textId="77777777" w:rsidR="00EC377E" w:rsidRPr="0070340A" w:rsidRDefault="00EC377E" w:rsidP="007E44C9">
            <w:pPr>
              <w:jc w:val="center"/>
              <w:rPr>
                <w:rFonts w:ascii="Times New Roman" w:eastAsia="Times New Roman" w:hAnsi="Times New Roman" w:cs="Times New Roman"/>
                <w:color w:val="000000"/>
                <w:lang w:eastAsia="es-ES_tradnl"/>
              </w:rPr>
            </w:pPr>
          </w:p>
          <w:p w14:paraId="4F4C33F0" w14:textId="6DFA2214" w:rsidR="00EC377E" w:rsidRPr="0070340A" w:rsidRDefault="00EC377E" w:rsidP="007E44C9">
            <w:pPr>
              <w:jc w:val="center"/>
              <w:rPr>
                <w:rFonts w:ascii="Times New Roman" w:eastAsia="Times New Roman" w:hAnsi="Times New Roman" w:cs="Times New Roman"/>
                <w:color w:val="000000"/>
                <w:lang w:eastAsia="es-ES_tradnl"/>
              </w:rPr>
            </w:pPr>
          </w:p>
          <w:p w14:paraId="2FFA4324" w14:textId="2EEE88E2" w:rsidR="00EC377E" w:rsidRPr="0070340A" w:rsidRDefault="00EC377E" w:rsidP="007E44C9">
            <w:pPr>
              <w:jc w:val="center"/>
              <w:rPr>
                <w:rFonts w:ascii="Times New Roman" w:eastAsia="Times New Roman" w:hAnsi="Times New Roman" w:cs="Times New Roman"/>
                <w:color w:val="000000"/>
                <w:lang w:eastAsia="es-ES_tradnl"/>
              </w:rPr>
            </w:pPr>
          </w:p>
          <w:p w14:paraId="1006008D" w14:textId="514FC869" w:rsidR="00EC377E" w:rsidRPr="0070340A" w:rsidRDefault="00EC377E" w:rsidP="007E44C9">
            <w:pPr>
              <w:jc w:val="center"/>
              <w:rPr>
                <w:rFonts w:ascii="Times New Roman" w:eastAsia="Times New Roman" w:hAnsi="Times New Roman" w:cs="Times New Roman"/>
                <w:color w:val="000000"/>
                <w:lang w:eastAsia="es-ES_tradnl"/>
              </w:rPr>
            </w:pPr>
          </w:p>
          <w:p w14:paraId="7CC83DE8" w14:textId="7568D31E" w:rsidR="00EC377E" w:rsidRPr="0070340A" w:rsidRDefault="00EC377E" w:rsidP="007E44C9">
            <w:pPr>
              <w:jc w:val="center"/>
              <w:rPr>
                <w:rFonts w:ascii="Times New Roman" w:eastAsia="Times New Roman" w:hAnsi="Times New Roman" w:cs="Times New Roman"/>
                <w:color w:val="000000"/>
                <w:lang w:eastAsia="es-ES_tradnl"/>
              </w:rPr>
            </w:pPr>
          </w:p>
          <w:p w14:paraId="51780A9A" w14:textId="053B9495" w:rsidR="00CC603B" w:rsidRPr="0070340A" w:rsidRDefault="00CC603B" w:rsidP="007E44C9">
            <w:pPr>
              <w:jc w:val="center"/>
              <w:rPr>
                <w:rFonts w:ascii="Times New Roman" w:eastAsia="Times New Roman" w:hAnsi="Times New Roman" w:cs="Times New Roman"/>
                <w:color w:val="000000"/>
                <w:lang w:eastAsia="es-ES_tradnl"/>
              </w:rPr>
            </w:pPr>
          </w:p>
          <w:p w14:paraId="59BFDB6A" w14:textId="30514FB2" w:rsidR="00CC603B" w:rsidRPr="0070340A" w:rsidRDefault="00CC603B" w:rsidP="007E44C9">
            <w:pPr>
              <w:jc w:val="center"/>
              <w:rPr>
                <w:rFonts w:ascii="Times New Roman" w:eastAsia="Times New Roman" w:hAnsi="Times New Roman" w:cs="Times New Roman"/>
                <w:color w:val="000000"/>
                <w:lang w:eastAsia="es-ES_tradnl"/>
              </w:rPr>
            </w:pPr>
          </w:p>
          <w:p w14:paraId="3A6B1F81" w14:textId="3AA46869" w:rsidR="00CC603B" w:rsidRPr="0070340A" w:rsidRDefault="00CC603B" w:rsidP="007E44C9">
            <w:pPr>
              <w:jc w:val="center"/>
              <w:rPr>
                <w:rFonts w:ascii="Times New Roman" w:eastAsia="Times New Roman" w:hAnsi="Times New Roman" w:cs="Times New Roman"/>
                <w:color w:val="000000"/>
                <w:lang w:eastAsia="es-ES_tradnl"/>
              </w:rPr>
            </w:pPr>
          </w:p>
          <w:p w14:paraId="50466819" w14:textId="77777777" w:rsidR="00CC603B" w:rsidRPr="0070340A" w:rsidRDefault="00CC603B" w:rsidP="007E44C9">
            <w:pPr>
              <w:jc w:val="center"/>
              <w:rPr>
                <w:rFonts w:ascii="Times New Roman" w:eastAsia="Times New Roman" w:hAnsi="Times New Roman" w:cs="Times New Roman"/>
                <w:color w:val="000000"/>
                <w:lang w:eastAsia="es-ES_tradnl"/>
              </w:rPr>
            </w:pPr>
          </w:p>
          <w:p w14:paraId="1D24477F" w14:textId="5E8C8160" w:rsidR="008A3F5F" w:rsidRPr="0070340A" w:rsidRDefault="001A7236"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 xml:space="preserve">July </w:t>
            </w:r>
            <w:r w:rsidR="008A3F5F" w:rsidRPr="0070340A">
              <w:rPr>
                <w:rFonts w:ascii="Times New Roman" w:eastAsia="Times New Roman" w:hAnsi="Times New Roman" w:cs="Times New Roman"/>
                <w:color w:val="000000"/>
                <w:lang w:eastAsia="es-ES_tradnl"/>
              </w:rPr>
              <w:t>31, 2022</w:t>
            </w:r>
          </w:p>
          <w:p w14:paraId="335246D0"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23D519A6" w14:textId="77777777" w:rsidTr="009927F1">
        <w:trPr>
          <w:trHeight w:val="390"/>
        </w:trPr>
        <w:tc>
          <w:tcPr>
            <w:tcW w:w="852" w:type="dxa"/>
          </w:tcPr>
          <w:p w14:paraId="57A1F0CE" w14:textId="2EFC0E1E" w:rsidR="007E44C9" w:rsidRPr="0070340A" w:rsidRDefault="00F21214" w:rsidP="007E44C9">
            <w:pPr>
              <w:rPr>
                <w:rFonts w:ascii="Times New Roman" w:hAnsi="Times New Roman" w:cs="Times New Roman"/>
                <w:color w:val="000000"/>
              </w:rPr>
            </w:pPr>
            <w:r w:rsidRPr="0070340A">
              <w:rPr>
                <w:rFonts w:ascii="Times New Roman" w:hAnsi="Times New Roman" w:cs="Times New Roman"/>
                <w:color w:val="000000"/>
              </w:rPr>
              <w:lastRenderedPageBreak/>
              <w:t>7</w:t>
            </w:r>
            <w:r w:rsidR="007E44C9" w:rsidRPr="0070340A">
              <w:rPr>
                <w:rFonts w:ascii="Times New Roman" w:hAnsi="Times New Roman" w:cs="Times New Roman"/>
                <w:color w:val="000000"/>
              </w:rPr>
              <w:t>.</w:t>
            </w:r>
          </w:p>
        </w:tc>
        <w:tc>
          <w:tcPr>
            <w:tcW w:w="2582" w:type="dxa"/>
            <w:noWrap/>
          </w:tcPr>
          <w:p w14:paraId="344D2871" w14:textId="4E88228A" w:rsidR="007E44C9" w:rsidRPr="0070340A" w:rsidRDefault="007E44C9" w:rsidP="007E44C9">
            <w:pPr>
              <w:rPr>
                <w:rFonts w:ascii="Times New Roman" w:eastAsia="Times New Roman" w:hAnsi="Times New Roman" w:cs="Times New Roman"/>
                <w:color w:val="000000"/>
                <w:lang w:eastAsia="es-ES_tradnl"/>
              </w:rPr>
            </w:pPr>
            <w:r w:rsidRPr="0070340A">
              <w:rPr>
                <w:rFonts w:ascii="Times New Roman" w:hAnsi="Times New Roman" w:cs="Times New Roman"/>
                <w:color w:val="000000"/>
              </w:rPr>
              <w:t>Review of the General Standards to Govern the Operations of the General Secretariat of the Organization of American States</w:t>
            </w:r>
          </w:p>
        </w:tc>
        <w:tc>
          <w:tcPr>
            <w:tcW w:w="8488" w:type="dxa"/>
            <w:noWrap/>
          </w:tcPr>
          <w:p w14:paraId="0F154D72" w14:textId="77777777" w:rsidR="007E44C9" w:rsidRPr="00137EA3" w:rsidRDefault="007E44C9" w:rsidP="007E44C9">
            <w:pPr>
              <w:ind w:left="271" w:hanging="271"/>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IV.9</w:t>
            </w:r>
          </w:p>
          <w:p w14:paraId="3F48D273" w14:textId="77777777" w:rsidR="007E44C9" w:rsidRPr="0070340A" w:rsidRDefault="007E44C9" w:rsidP="007E44C9">
            <w:pPr>
              <w:suppressAutoHyphens/>
              <w:ind w:left="271" w:hanging="271"/>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67BE5CEB" w14:textId="77777777" w:rsidR="007E44C9" w:rsidRPr="0070340A" w:rsidRDefault="007E44C9" w:rsidP="007E44C9">
            <w:pPr>
              <w:numPr>
                <w:ilvl w:val="1"/>
                <w:numId w:val="26"/>
              </w:numPr>
              <w:ind w:left="271" w:hanging="271"/>
              <w:jc w:val="both"/>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rPr>
              <w:t xml:space="preserve">To renew the mandate contained in resolution </w:t>
            </w:r>
            <w:hyperlink r:id="rId30" w:history="1">
              <w:r w:rsidRPr="0070340A">
                <w:rPr>
                  <w:rFonts w:ascii="Times New Roman" w:eastAsia="Times New Roman" w:hAnsi="Times New Roman" w:cs="Times New Roman"/>
                  <w:color w:val="0000FF"/>
                  <w:u w:val="single"/>
                </w:rPr>
                <w:t>AG/RES.</w:t>
              </w:r>
            </w:hyperlink>
            <w:hyperlink r:id="rId31" w:history="1">
              <w:r w:rsidRPr="0070340A">
                <w:rPr>
                  <w:rFonts w:ascii="Times New Roman" w:eastAsia="Times New Roman" w:hAnsi="Times New Roman" w:cs="Times New Roman"/>
                  <w:color w:val="0000FF"/>
                  <w:u w:val="single"/>
                </w:rPr>
                <w:t> 1 (XL</w:t>
              </w:r>
              <w:bookmarkStart w:id="8" w:name="_Hlt500757865"/>
              <w:bookmarkStart w:id="9" w:name="_Hlt500757866"/>
              <w:r w:rsidRPr="0070340A">
                <w:rPr>
                  <w:rFonts w:ascii="Times New Roman" w:eastAsia="Times New Roman" w:hAnsi="Times New Roman" w:cs="Times New Roman"/>
                  <w:color w:val="0000FF"/>
                  <w:u w:val="single"/>
                </w:rPr>
                <w:t>V</w:t>
              </w:r>
              <w:bookmarkEnd w:id="8"/>
              <w:bookmarkEnd w:id="9"/>
              <w:r w:rsidRPr="0070340A">
                <w:rPr>
                  <w:rFonts w:ascii="Times New Roman" w:eastAsia="Times New Roman" w:hAnsi="Times New Roman" w:cs="Times New Roman"/>
                  <w:color w:val="0000FF"/>
                  <w:u w:val="single"/>
                </w:rPr>
                <w:t>III-E/14)</w:t>
              </w:r>
            </w:hyperlink>
            <w:r w:rsidRPr="0070340A">
              <w:rPr>
                <w:rFonts w:ascii="Times New Roman" w:eastAsia="Times New Roman" w:hAnsi="Times New Roman" w:cs="Times New Roman"/>
                <w:color w:val="0000FF"/>
              </w:rPr>
              <w:t xml:space="preserve"> rev. 1</w:t>
            </w:r>
            <w:r w:rsidRPr="0070340A">
              <w:rPr>
                <w:rFonts w:ascii="Times New Roman" w:eastAsia="Times New Roman" w:hAnsi="Times New Roman" w:cs="Times New Roman"/>
              </w:rPr>
              <w:t>,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fifty-first regular session.</w:t>
            </w:r>
            <w:r w:rsidRPr="0070340A">
              <w:rPr>
                <w:rFonts w:ascii="Times New Roman" w:eastAsia="Times New Roman" w:hAnsi="Times New Roman" w:cs="Times New Roman"/>
                <w:color w:val="000000"/>
              </w:rPr>
              <w:t xml:space="preserve"> Said proposal will contain rules on financial and budgetary stability and discipline for ensuring the Organization’s medium- and long-term sustainability.   </w:t>
            </w:r>
          </w:p>
          <w:p w14:paraId="0CFF86BB" w14:textId="77777777" w:rsidR="007E44C9" w:rsidRPr="0070340A" w:rsidRDefault="007E44C9" w:rsidP="007E44C9">
            <w:pPr>
              <w:suppressAutoHyphens/>
              <w:ind w:left="271" w:hanging="271"/>
              <w:jc w:val="both"/>
              <w:rPr>
                <w:rFonts w:ascii="Times New Roman" w:eastAsia="Times New Roman" w:hAnsi="Times New Roman" w:cs="Times New Roman"/>
                <w:color w:val="000000"/>
                <w:lang w:eastAsia="es-ES"/>
              </w:rPr>
            </w:pPr>
          </w:p>
          <w:p w14:paraId="41E061DD" w14:textId="1C7E7BF3" w:rsidR="007E44C9" w:rsidRPr="0070340A" w:rsidRDefault="007E44C9" w:rsidP="007E44C9">
            <w:pPr>
              <w:suppressAutoHyphens/>
              <w:ind w:left="271" w:hanging="271"/>
              <w:jc w:val="both"/>
              <w:rPr>
                <w:rFonts w:ascii="Times New Roman" w:eastAsia="Times New Roman" w:hAnsi="Times New Roman" w:cs="Times New Roman"/>
                <w:i/>
                <w:iCs/>
                <w:color w:val="000000"/>
                <w:lang w:eastAsia="es-ES"/>
              </w:rPr>
            </w:pPr>
            <w:r w:rsidRPr="0070340A">
              <w:rPr>
                <w:rFonts w:ascii="Times New Roman" w:eastAsia="Times New Roman" w:hAnsi="Times New Roman" w:cs="Times New Roman"/>
                <w:color w:val="000000"/>
                <w:lang w:eastAsia="es-ES"/>
              </w:rPr>
              <w:t>b)</w:t>
            </w:r>
            <w:r w:rsidRPr="0070340A">
              <w:rPr>
                <w:rFonts w:ascii="Times New Roman" w:eastAsia="Times New Roman" w:hAnsi="Times New Roman" w:cs="Times New Roman"/>
                <w:color w:val="000000"/>
                <w:lang w:eastAsia="es-ES"/>
              </w:rPr>
              <w:tab/>
              <w:t xml:space="preserve">To instruct the Secretary General to accompany all fund transfer requests that require Permanent Council approval with options, based on Program Budget Chapter savings and efficiencies, for where the funds can be sourced and a rationale for each option. </w:t>
            </w:r>
            <w:r w:rsidRPr="0070340A">
              <w:rPr>
                <w:rFonts w:ascii="Times New Roman" w:eastAsia="Times New Roman" w:hAnsi="Times New Roman" w:cs="Times New Roman"/>
                <w:i/>
                <w:iCs/>
                <w:color w:val="000000"/>
                <w:lang w:eastAsia="es-ES"/>
              </w:rPr>
              <w:t xml:space="preserve"> </w:t>
            </w:r>
          </w:p>
          <w:p w14:paraId="3B65D7C5" w14:textId="77777777" w:rsidR="00F21214" w:rsidRPr="0070340A" w:rsidRDefault="00F21214" w:rsidP="007E44C9">
            <w:pPr>
              <w:suppressAutoHyphens/>
              <w:ind w:left="271" w:hanging="271"/>
              <w:jc w:val="both"/>
              <w:rPr>
                <w:rFonts w:ascii="Times New Roman" w:eastAsia="Times New Roman" w:hAnsi="Times New Roman" w:cs="Times New Roman"/>
                <w:i/>
                <w:iCs/>
                <w:color w:val="000000"/>
                <w:lang w:eastAsia="es-ES"/>
              </w:rPr>
            </w:pPr>
          </w:p>
          <w:p w14:paraId="58174263" w14:textId="77777777" w:rsidR="007E44C9" w:rsidRPr="0070340A" w:rsidRDefault="007E44C9" w:rsidP="007E44C9">
            <w:pPr>
              <w:suppressAutoHyphens/>
              <w:ind w:left="271" w:hanging="271"/>
              <w:jc w:val="both"/>
              <w:rPr>
                <w:rFonts w:ascii="Times New Roman" w:eastAsia="Times New Roman" w:hAnsi="Times New Roman" w:cs="Times New Roman"/>
                <w:b/>
                <w:bCs/>
                <w:color w:val="000000"/>
                <w:lang w:eastAsia="es-ES_tradnl"/>
              </w:rPr>
            </w:pPr>
          </w:p>
        </w:tc>
        <w:tc>
          <w:tcPr>
            <w:tcW w:w="2610" w:type="dxa"/>
            <w:noWrap/>
          </w:tcPr>
          <w:p w14:paraId="65D69C08" w14:textId="77777777" w:rsidR="007E44C9" w:rsidRPr="0070340A" w:rsidRDefault="007E44C9" w:rsidP="007E44C9">
            <w:pPr>
              <w:jc w:val="center"/>
              <w:rPr>
                <w:rFonts w:ascii="Times New Roman" w:eastAsia="Times New Roman" w:hAnsi="Times New Roman" w:cs="Times New Roman"/>
                <w:color w:val="000000"/>
                <w:lang w:eastAsia="es-ES_tradnl"/>
              </w:rPr>
            </w:pPr>
          </w:p>
          <w:p w14:paraId="512278C3" w14:textId="77777777" w:rsidR="008A3F5F" w:rsidRPr="0070340A" w:rsidRDefault="008A3F5F" w:rsidP="007E44C9">
            <w:pPr>
              <w:jc w:val="center"/>
              <w:rPr>
                <w:rFonts w:ascii="Times New Roman" w:eastAsia="Times New Roman" w:hAnsi="Times New Roman" w:cs="Times New Roman"/>
                <w:color w:val="000000"/>
                <w:lang w:eastAsia="es-ES_tradnl"/>
              </w:rPr>
            </w:pPr>
          </w:p>
          <w:p w14:paraId="695E88E1" w14:textId="77777777" w:rsidR="008A3F5F" w:rsidRPr="0070340A" w:rsidRDefault="008A3F5F" w:rsidP="007E44C9">
            <w:pPr>
              <w:jc w:val="center"/>
              <w:rPr>
                <w:rFonts w:ascii="Times New Roman" w:eastAsia="Times New Roman" w:hAnsi="Times New Roman" w:cs="Times New Roman"/>
                <w:color w:val="000000"/>
                <w:lang w:eastAsia="es-ES_tradnl"/>
              </w:rPr>
            </w:pPr>
          </w:p>
          <w:p w14:paraId="6296300A" w14:textId="77777777" w:rsidR="008A3F5F" w:rsidRPr="0070340A" w:rsidRDefault="008A3F5F" w:rsidP="007E44C9">
            <w:pPr>
              <w:jc w:val="center"/>
              <w:rPr>
                <w:rFonts w:ascii="Times New Roman" w:eastAsia="Times New Roman" w:hAnsi="Times New Roman" w:cs="Times New Roman"/>
                <w:color w:val="000000"/>
                <w:lang w:eastAsia="es-ES_tradnl"/>
              </w:rPr>
            </w:pPr>
          </w:p>
          <w:p w14:paraId="2BD56263" w14:textId="77777777" w:rsidR="008A3F5F" w:rsidRPr="0070340A" w:rsidRDefault="008A3F5F" w:rsidP="007E44C9">
            <w:pPr>
              <w:jc w:val="center"/>
              <w:rPr>
                <w:rFonts w:ascii="Times New Roman" w:eastAsia="Times New Roman" w:hAnsi="Times New Roman" w:cs="Times New Roman"/>
                <w:color w:val="000000"/>
                <w:lang w:eastAsia="es-ES_tradnl"/>
              </w:rPr>
            </w:pPr>
          </w:p>
          <w:p w14:paraId="1F4995D7" w14:textId="77777777" w:rsidR="008A3F5F" w:rsidRPr="0070340A" w:rsidRDefault="008A3F5F" w:rsidP="007E44C9">
            <w:pPr>
              <w:jc w:val="center"/>
              <w:rPr>
                <w:rFonts w:ascii="Times New Roman" w:eastAsia="Times New Roman" w:hAnsi="Times New Roman" w:cs="Times New Roman"/>
                <w:color w:val="000000"/>
                <w:lang w:eastAsia="es-ES_tradnl"/>
              </w:rPr>
            </w:pPr>
          </w:p>
          <w:p w14:paraId="0F5AA769" w14:textId="079D7082" w:rsidR="008A3F5F" w:rsidRPr="0070340A" w:rsidRDefault="008A3F5F"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Fifty-second regular session</w:t>
            </w:r>
            <w:r w:rsidR="00743AF1" w:rsidRPr="0070340A">
              <w:rPr>
                <w:rFonts w:ascii="Times New Roman" w:eastAsia="Times New Roman" w:hAnsi="Times New Roman" w:cs="Times New Roman"/>
                <w:color w:val="000000"/>
                <w:lang w:eastAsia="es-ES_tradnl"/>
              </w:rPr>
              <w:t xml:space="preserve"> of the General Assembly</w:t>
            </w:r>
          </w:p>
        </w:tc>
      </w:tr>
      <w:tr w:rsidR="007E44C9" w:rsidRPr="0070340A" w14:paraId="511C9DF9" w14:textId="77777777" w:rsidTr="009927F1">
        <w:trPr>
          <w:trHeight w:val="390"/>
        </w:trPr>
        <w:tc>
          <w:tcPr>
            <w:tcW w:w="852" w:type="dxa"/>
          </w:tcPr>
          <w:p w14:paraId="6800B4BA" w14:textId="16B65BEF" w:rsidR="007E44C9" w:rsidRPr="0070340A" w:rsidRDefault="00F21214" w:rsidP="007E44C9">
            <w:pPr>
              <w:suppressAutoHyphens/>
              <w:contextualSpacing/>
              <w:rPr>
                <w:rFonts w:ascii="Times New Roman" w:eastAsia="Times New Roman" w:hAnsi="Times New Roman" w:cs="Times New Roman"/>
                <w:color w:val="000000"/>
              </w:rPr>
            </w:pPr>
            <w:r w:rsidRPr="0070340A">
              <w:rPr>
                <w:rFonts w:ascii="Times New Roman" w:eastAsia="Times New Roman" w:hAnsi="Times New Roman" w:cs="Times New Roman"/>
                <w:color w:val="000000"/>
              </w:rPr>
              <w:t>8</w:t>
            </w:r>
            <w:r w:rsidR="007E44C9" w:rsidRPr="0070340A">
              <w:rPr>
                <w:rFonts w:ascii="Times New Roman" w:eastAsia="Times New Roman" w:hAnsi="Times New Roman" w:cs="Times New Roman"/>
                <w:color w:val="000000"/>
              </w:rPr>
              <w:t>.</w:t>
            </w:r>
          </w:p>
        </w:tc>
        <w:tc>
          <w:tcPr>
            <w:tcW w:w="2582" w:type="dxa"/>
            <w:noWrap/>
          </w:tcPr>
          <w:p w14:paraId="4145B91D" w14:textId="7AA00585" w:rsidR="007E44C9" w:rsidRPr="0070340A" w:rsidRDefault="007E44C9" w:rsidP="007E44C9">
            <w:pPr>
              <w:suppressAutoHyphens/>
              <w:contextualSpacing/>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rPr>
              <w:t>Official Travel</w:t>
            </w:r>
          </w:p>
          <w:p w14:paraId="2ADB7623" w14:textId="77777777" w:rsidR="007E44C9" w:rsidRPr="0070340A" w:rsidRDefault="007E44C9" w:rsidP="007E44C9">
            <w:pPr>
              <w:rPr>
                <w:rFonts w:ascii="Times New Roman" w:eastAsia="Times New Roman" w:hAnsi="Times New Roman" w:cs="Times New Roman"/>
                <w:color w:val="000000"/>
                <w:lang w:eastAsia="es-ES_tradnl"/>
              </w:rPr>
            </w:pPr>
          </w:p>
        </w:tc>
        <w:tc>
          <w:tcPr>
            <w:tcW w:w="8488" w:type="dxa"/>
            <w:noWrap/>
          </w:tcPr>
          <w:p w14:paraId="404FE612"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IV.10</w:t>
            </w:r>
          </w:p>
          <w:p w14:paraId="543A13B5" w14:textId="65B7E92C" w:rsidR="007E44C9" w:rsidRPr="0070340A" w:rsidRDefault="007E44C9" w:rsidP="007E44C9">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5312F86B" w14:textId="77777777" w:rsidR="007E44C9" w:rsidRPr="0070340A" w:rsidRDefault="007E44C9" w:rsidP="007E44C9">
            <w:pPr>
              <w:numPr>
                <w:ilvl w:val="0"/>
                <w:numId w:val="27"/>
              </w:numPr>
              <w:suppressAutoHyphens/>
              <w:ind w:left="271" w:hanging="270"/>
              <w:jc w:val="both"/>
              <w:rPr>
                <w:rFonts w:ascii="Times New Roman" w:eastAsia="Times New Roman" w:hAnsi="Times New Roman" w:cs="Times New Roman"/>
                <w:color w:val="000000"/>
              </w:rPr>
            </w:pPr>
            <w:r w:rsidRPr="0070340A">
              <w:rPr>
                <w:rFonts w:ascii="Times New Roman" w:eastAsia="Times New Roman" w:hAnsi="Times New Roman" w:cs="Times New Roman"/>
                <w:bCs/>
                <w:color w:val="000000"/>
              </w:rPr>
              <w:t xml:space="preserve">To instruct the Secretary General, the Assistant Secretary General, and the secretaries for all the chapters, including those for the specialized agencies and entities, to submit to the Permanent Council, on a quarterly basis, a detailed report on the activities of their offices away from headquarters, including, inter alia: dates of travel, destination, delegation, and purpose of travel, with a mention as to the mandate approved by the member states that justifies the travel. </w:t>
            </w:r>
            <w:r w:rsidRPr="0070340A">
              <w:rPr>
                <w:rFonts w:ascii="Times New Roman" w:eastAsia="Times New Roman" w:hAnsi="Times New Roman" w:cs="Times New Roman"/>
                <w:b/>
                <w:bCs/>
                <w:i/>
                <w:iCs/>
                <w:color w:val="000000"/>
              </w:rPr>
              <w:t xml:space="preserve">  </w:t>
            </w:r>
          </w:p>
          <w:p w14:paraId="19D10FC5" w14:textId="77777777" w:rsidR="007E44C9" w:rsidRPr="0070340A" w:rsidRDefault="007E44C9" w:rsidP="007E44C9">
            <w:pPr>
              <w:suppressAutoHyphens/>
              <w:ind w:left="271" w:hanging="270"/>
              <w:jc w:val="both"/>
              <w:rPr>
                <w:rFonts w:ascii="Times New Roman" w:eastAsia="Times New Roman" w:hAnsi="Times New Roman" w:cs="Times New Roman"/>
                <w:color w:val="000000"/>
                <w:lang w:eastAsia="es-ES"/>
              </w:rPr>
            </w:pPr>
          </w:p>
          <w:p w14:paraId="5F5D61D1" w14:textId="2C211DEF" w:rsidR="00F21214" w:rsidRPr="0070340A" w:rsidRDefault="007E44C9" w:rsidP="007E44C9">
            <w:pPr>
              <w:suppressAutoHyphens/>
              <w:ind w:left="271" w:hanging="270"/>
              <w:jc w:val="both"/>
              <w:rPr>
                <w:rFonts w:ascii="Times New Roman" w:eastAsia="Times New Roman" w:hAnsi="Times New Roman" w:cs="Times New Roman"/>
                <w:i/>
                <w:iCs/>
                <w:color w:val="000000"/>
              </w:rPr>
            </w:pPr>
            <w:r w:rsidRPr="0070340A">
              <w:rPr>
                <w:rFonts w:ascii="Times New Roman" w:eastAsia="Times New Roman" w:hAnsi="Times New Roman" w:cs="Times New Roman"/>
                <w:color w:val="000000" w:themeColor="text1"/>
              </w:rPr>
              <w:t>b)</w:t>
            </w:r>
            <w:r w:rsidRPr="0070340A">
              <w:tab/>
            </w:r>
            <w:r w:rsidRPr="0070340A">
              <w:rPr>
                <w:rFonts w:ascii="Times New Roman" w:eastAsia="Times New Roman" w:hAnsi="Times New Roman" w:cs="Times New Roman"/>
                <w:color w:val="000000" w:themeColor="text1"/>
              </w:rPr>
              <w:t xml:space="preserve">To instruct the OAS General Secretariat to publish on its website the reports requested in the preceding paragraph.  </w:t>
            </w:r>
            <w:r w:rsidRPr="0070340A">
              <w:rPr>
                <w:rFonts w:ascii="Times New Roman" w:eastAsia="Times New Roman" w:hAnsi="Times New Roman" w:cs="Times New Roman"/>
                <w:i/>
                <w:color w:val="000000" w:themeColor="text1"/>
              </w:rPr>
              <w:t xml:space="preserve">  </w:t>
            </w:r>
          </w:p>
          <w:p w14:paraId="0B15FF0D" w14:textId="77777777" w:rsidR="007E44C9" w:rsidRPr="0070340A" w:rsidRDefault="007E44C9" w:rsidP="007E44C9">
            <w:pPr>
              <w:jc w:val="both"/>
              <w:rPr>
                <w:rFonts w:ascii="Times New Roman" w:eastAsia="Times New Roman" w:hAnsi="Times New Roman" w:cs="Times New Roman"/>
                <w:b/>
                <w:bCs/>
                <w:color w:val="000000"/>
                <w:lang w:eastAsia="es-ES_tradnl"/>
              </w:rPr>
            </w:pPr>
          </w:p>
        </w:tc>
        <w:tc>
          <w:tcPr>
            <w:tcW w:w="2610" w:type="dxa"/>
            <w:noWrap/>
          </w:tcPr>
          <w:p w14:paraId="1025152F"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9AA6F82" w14:textId="77777777" w:rsidR="007C0914" w:rsidRPr="0070340A" w:rsidRDefault="007C0914" w:rsidP="007E44C9">
            <w:pPr>
              <w:jc w:val="center"/>
              <w:rPr>
                <w:rFonts w:ascii="Times New Roman" w:eastAsia="Times New Roman" w:hAnsi="Times New Roman" w:cs="Times New Roman"/>
                <w:color w:val="000000"/>
                <w:lang w:eastAsia="es-ES_tradnl"/>
              </w:rPr>
            </w:pPr>
          </w:p>
          <w:p w14:paraId="1A84BA5A" w14:textId="77777777" w:rsidR="007C0914" w:rsidRPr="0070340A" w:rsidRDefault="007C0914" w:rsidP="007E44C9">
            <w:pPr>
              <w:jc w:val="center"/>
              <w:rPr>
                <w:rFonts w:ascii="Times New Roman" w:eastAsia="Times New Roman" w:hAnsi="Times New Roman" w:cs="Times New Roman"/>
                <w:color w:val="000000"/>
                <w:lang w:eastAsia="es-ES_tradnl"/>
              </w:rPr>
            </w:pPr>
          </w:p>
          <w:p w14:paraId="70EDC65D" w14:textId="77777777" w:rsidR="007C0914" w:rsidRPr="0070340A" w:rsidRDefault="007C0914" w:rsidP="007E44C9">
            <w:pPr>
              <w:jc w:val="center"/>
              <w:rPr>
                <w:rFonts w:ascii="Times New Roman" w:eastAsia="Times New Roman" w:hAnsi="Times New Roman" w:cs="Times New Roman"/>
                <w:color w:val="000000"/>
                <w:lang w:eastAsia="es-ES_tradnl"/>
              </w:rPr>
            </w:pPr>
          </w:p>
          <w:p w14:paraId="6CDFDC69" w14:textId="77777777" w:rsidR="007C0914" w:rsidRPr="0070340A" w:rsidRDefault="007C0914" w:rsidP="007E44C9">
            <w:pPr>
              <w:jc w:val="center"/>
              <w:rPr>
                <w:rFonts w:ascii="Times New Roman" w:eastAsia="Times New Roman" w:hAnsi="Times New Roman" w:cs="Times New Roman"/>
                <w:color w:val="000000"/>
                <w:lang w:eastAsia="es-ES_tradnl"/>
              </w:rPr>
            </w:pPr>
          </w:p>
          <w:p w14:paraId="1D7FB1A2" w14:textId="40D8E0C0" w:rsidR="007C0914" w:rsidRPr="0070340A" w:rsidRDefault="009F604C"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Semiannually</w:t>
            </w:r>
          </w:p>
          <w:p w14:paraId="7536B4CB" w14:textId="77777777" w:rsidR="007C0914" w:rsidRPr="0070340A" w:rsidRDefault="007C0914" w:rsidP="007E44C9">
            <w:pPr>
              <w:jc w:val="center"/>
              <w:rPr>
                <w:rFonts w:ascii="Times New Roman" w:eastAsia="Times New Roman" w:hAnsi="Times New Roman" w:cs="Times New Roman"/>
                <w:color w:val="000000"/>
                <w:lang w:eastAsia="es-ES_tradnl"/>
              </w:rPr>
            </w:pPr>
          </w:p>
          <w:p w14:paraId="4EC2C622" w14:textId="77777777" w:rsidR="007C0914" w:rsidRPr="0070340A" w:rsidRDefault="007C0914" w:rsidP="007E44C9">
            <w:pPr>
              <w:jc w:val="center"/>
              <w:rPr>
                <w:rFonts w:ascii="Times New Roman" w:eastAsia="Times New Roman" w:hAnsi="Times New Roman" w:cs="Times New Roman"/>
                <w:color w:val="000000"/>
                <w:lang w:eastAsia="es-ES_tradnl"/>
              </w:rPr>
            </w:pPr>
          </w:p>
          <w:p w14:paraId="2137DFE5" w14:textId="77777777" w:rsidR="007C0914" w:rsidRPr="0070340A" w:rsidRDefault="007C0914" w:rsidP="007E44C9">
            <w:pPr>
              <w:jc w:val="center"/>
              <w:rPr>
                <w:rFonts w:ascii="Times New Roman" w:eastAsia="Times New Roman" w:hAnsi="Times New Roman" w:cs="Times New Roman"/>
                <w:color w:val="000000"/>
                <w:lang w:eastAsia="es-ES_tradnl"/>
              </w:rPr>
            </w:pPr>
          </w:p>
          <w:p w14:paraId="779509FD" w14:textId="77777777" w:rsidR="007C0914" w:rsidRPr="0070340A" w:rsidRDefault="007C0914" w:rsidP="007E44C9">
            <w:pPr>
              <w:jc w:val="center"/>
              <w:rPr>
                <w:rFonts w:ascii="Times New Roman" w:eastAsia="Times New Roman" w:hAnsi="Times New Roman" w:cs="Times New Roman"/>
                <w:color w:val="000000"/>
                <w:lang w:eastAsia="es-ES_tradnl"/>
              </w:rPr>
            </w:pPr>
          </w:p>
          <w:p w14:paraId="65E65A21" w14:textId="6317A772" w:rsidR="007C0914" w:rsidRPr="0070340A" w:rsidRDefault="007C0914" w:rsidP="007E44C9">
            <w:pPr>
              <w:jc w:val="center"/>
              <w:rPr>
                <w:rFonts w:ascii="Times New Roman" w:eastAsia="Times New Roman" w:hAnsi="Times New Roman" w:cs="Times New Roman"/>
                <w:color w:val="000000"/>
                <w:lang w:eastAsia="es-ES_tradnl"/>
              </w:rPr>
            </w:pPr>
          </w:p>
        </w:tc>
      </w:tr>
      <w:tr w:rsidR="007E44C9" w:rsidRPr="0070340A" w14:paraId="548CCD05" w14:textId="77777777" w:rsidTr="009927F1">
        <w:trPr>
          <w:trHeight w:val="390"/>
        </w:trPr>
        <w:tc>
          <w:tcPr>
            <w:tcW w:w="852" w:type="dxa"/>
          </w:tcPr>
          <w:p w14:paraId="49F81817" w14:textId="1E95D327" w:rsidR="007E44C9" w:rsidRPr="0070340A" w:rsidRDefault="009C36C6" w:rsidP="007E44C9">
            <w:pPr>
              <w:suppressAutoHyphens/>
              <w:rPr>
                <w:rFonts w:ascii="Times New Roman" w:eastAsia="Times New Roman" w:hAnsi="Times New Roman" w:cs="Times New Roman"/>
              </w:rPr>
            </w:pPr>
            <w:r w:rsidRPr="0070340A">
              <w:rPr>
                <w:rFonts w:ascii="Times New Roman" w:eastAsia="Times New Roman" w:hAnsi="Times New Roman" w:cs="Times New Roman"/>
              </w:rPr>
              <w:lastRenderedPageBreak/>
              <w:t>9</w:t>
            </w:r>
            <w:r w:rsidR="007E44C9" w:rsidRPr="0070340A">
              <w:rPr>
                <w:rFonts w:ascii="Times New Roman" w:eastAsia="Times New Roman" w:hAnsi="Times New Roman" w:cs="Times New Roman"/>
              </w:rPr>
              <w:t>.</w:t>
            </w:r>
          </w:p>
        </w:tc>
        <w:tc>
          <w:tcPr>
            <w:tcW w:w="2582" w:type="dxa"/>
            <w:noWrap/>
          </w:tcPr>
          <w:p w14:paraId="25BDDA47" w14:textId="1DC92E0B" w:rsidR="007E44C9" w:rsidRPr="0070340A" w:rsidRDefault="007E44C9" w:rsidP="007E44C9">
            <w:pPr>
              <w:suppressAutoHyphens/>
              <w:rPr>
                <w:rFonts w:ascii="Times New Roman" w:eastAsia="Times New Roman" w:hAnsi="Times New Roman" w:cs="Times New Roman"/>
              </w:rPr>
            </w:pPr>
            <w:r w:rsidRPr="0070340A">
              <w:rPr>
                <w:rFonts w:ascii="Times New Roman" w:eastAsia="Times New Roman" w:hAnsi="Times New Roman" w:cs="Times New Roman"/>
              </w:rPr>
              <w:t>Human Resources</w:t>
            </w:r>
          </w:p>
          <w:p w14:paraId="7F6B97CD" w14:textId="77777777" w:rsidR="007E44C9" w:rsidRPr="0070340A" w:rsidRDefault="007E44C9" w:rsidP="007E44C9">
            <w:pPr>
              <w:rPr>
                <w:rFonts w:ascii="Times New Roman" w:eastAsia="Times New Roman" w:hAnsi="Times New Roman" w:cs="Times New Roman"/>
                <w:color w:val="000000"/>
                <w:lang w:eastAsia="es-ES_tradnl"/>
              </w:rPr>
            </w:pPr>
          </w:p>
        </w:tc>
        <w:tc>
          <w:tcPr>
            <w:tcW w:w="8488" w:type="dxa"/>
            <w:noWrap/>
          </w:tcPr>
          <w:p w14:paraId="5DAB94A6"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bookmarkStart w:id="10" w:name="_Hlk84696214"/>
            <w:r w:rsidRPr="00137EA3">
              <w:rPr>
                <w:rFonts w:ascii="Times New Roman" w:eastAsia="Times New Roman" w:hAnsi="Times New Roman" w:cs="Times New Roman"/>
                <w:b/>
                <w:bCs/>
                <w:color w:val="000000"/>
                <w:lang w:val="pt-BR" w:eastAsia="es-ES_tradnl"/>
              </w:rPr>
              <w:t>AG/RES. 2957 (L-O/20) paragraph IV.12</w:t>
            </w:r>
          </w:p>
          <w:bookmarkEnd w:id="10"/>
          <w:p w14:paraId="1A7283D7"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345D589E" w14:textId="77777777" w:rsidR="007E44C9" w:rsidRPr="0070340A" w:rsidRDefault="007E44C9" w:rsidP="007E44C9">
            <w:pPr>
              <w:suppressAutoHyphens/>
              <w:ind w:left="451" w:hanging="360"/>
              <w:jc w:val="both"/>
              <w:rPr>
                <w:rFonts w:ascii="Times New Roman" w:eastAsia="Times New Roman" w:hAnsi="Times New Roman" w:cs="Times New Roman"/>
                <w:bCs/>
                <w:lang w:eastAsia="es-ES"/>
              </w:rPr>
            </w:pPr>
          </w:p>
          <w:p w14:paraId="7C1D69BB" w14:textId="66708D8D" w:rsidR="007E44C9" w:rsidRPr="0070340A" w:rsidRDefault="009C36C6" w:rsidP="009C36C6">
            <w:pPr>
              <w:suppressAutoHyphens/>
              <w:ind w:left="400" w:hanging="283"/>
              <w:jc w:val="both"/>
              <w:rPr>
                <w:rFonts w:ascii="Times New Roman" w:eastAsia="Times New Roman" w:hAnsi="Times New Roman" w:cs="Times New Roman"/>
                <w:bCs/>
                <w:color w:val="000000"/>
              </w:rPr>
            </w:pPr>
            <w:r w:rsidRPr="0070340A">
              <w:rPr>
                <w:rFonts w:ascii="Times New Roman" w:eastAsia="Times New Roman" w:hAnsi="Times New Roman" w:cs="Times New Roman"/>
                <w:bCs/>
                <w:color w:val="000000"/>
              </w:rPr>
              <w:t xml:space="preserve">b)   </w:t>
            </w:r>
            <w:r w:rsidR="007E44C9" w:rsidRPr="0070340A">
              <w:rPr>
                <w:rFonts w:ascii="Times New Roman" w:eastAsia="Times New Roman" w:hAnsi="Times New Roman" w:cs="Times New Roman"/>
                <w:bCs/>
                <w:color w:val="000000"/>
              </w:rPr>
              <w:t xml:space="preserve">To request the Office of the Inspector General to continue preparing its </w:t>
            </w:r>
            <w:r w:rsidR="007E44C9" w:rsidRPr="0070340A">
              <w:rPr>
                <w:rFonts w:ascii="Times New Roman" w:eastAsia="Times New Roman" w:hAnsi="Times New Roman" w:cs="Times New Roman"/>
                <w:bCs/>
                <w:lang w:eastAsia="es-ES"/>
              </w:rPr>
              <w:t>semiannual</w:t>
            </w:r>
            <w:r w:rsidR="007E44C9" w:rsidRPr="0070340A">
              <w:rPr>
                <w:rFonts w:ascii="Times New Roman" w:eastAsia="Times New Roman" w:hAnsi="Times New Roman" w:cs="Times New Roman"/>
                <w:bCs/>
                <w:color w:val="000000"/>
                <w:lang w:eastAsia="es-ES"/>
              </w:rPr>
              <w:t xml:space="preserve"> </w:t>
            </w:r>
            <w:r w:rsidR="007E44C9" w:rsidRPr="0070340A">
              <w:rPr>
                <w:rFonts w:ascii="Times New Roman" w:eastAsia="Times New Roman" w:hAnsi="Times New Roman" w:cs="Times New Roman"/>
                <w:bCs/>
                <w:color w:val="000000"/>
              </w:rPr>
              <w:t xml:space="preserve">reports on actual personnel transfers, internal and external competitions concluded, and reclassifications included in this program-budget and to ascertain that they are done in strict accordance with the applicable standards. </w:t>
            </w:r>
            <w:r w:rsidR="007E44C9" w:rsidRPr="0070340A">
              <w:rPr>
                <w:rFonts w:ascii="Times New Roman" w:eastAsia="Times New Roman" w:hAnsi="Times New Roman" w:cs="Times New Roman"/>
                <w:bCs/>
                <w:i/>
                <w:iCs/>
                <w:color w:val="000000"/>
              </w:rPr>
              <w:t xml:space="preserve">  </w:t>
            </w:r>
          </w:p>
          <w:p w14:paraId="0F6E1DF4" w14:textId="77777777" w:rsidR="007E44C9" w:rsidRPr="0070340A" w:rsidRDefault="007E44C9" w:rsidP="009C36C6">
            <w:pPr>
              <w:suppressAutoHyphens/>
              <w:ind w:left="542" w:hanging="425"/>
              <w:jc w:val="both"/>
              <w:rPr>
                <w:rFonts w:ascii="Times New Roman" w:eastAsia="Times New Roman" w:hAnsi="Times New Roman" w:cs="Times New Roman"/>
                <w:bCs/>
                <w:color w:val="000000"/>
                <w:lang w:eastAsia="es-ES"/>
              </w:rPr>
            </w:pPr>
          </w:p>
          <w:p w14:paraId="0E7FC63A" w14:textId="5C7F5181" w:rsidR="007E44C9" w:rsidRPr="0070340A" w:rsidRDefault="009C36C6" w:rsidP="009C36C6">
            <w:pPr>
              <w:suppressAutoHyphens/>
              <w:ind w:left="400" w:hanging="283"/>
              <w:jc w:val="both"/>
              <w:rPr>
                <w:rFonts w:ascii="Times New Roman" w:eastAsia="Times New Roman" w:hAnsi="Times New Roman" w:cs="Times New Roman"/>
                <w:color w:val="000000"/>
                <w:u w:val="single"/>
                <w:lang w:eastAsia="es-ES"/>
              </w:rPr>
            </w:pPr>
            <w:r w:rsidRPr="0070340A">
              <w:rPr>
                <w:rFonts w:ascii="Times New Roman" w:eastAsia="Times New Roman" w:hAnsi="Times New Roman" w:cs="Times New Roman"/>
                <w:bCs/>
                <w:color w:val="000000"/>
              </w:rPr>
              <w:t xml:space="preserve">c)  </w:t>
            </w:r>
            <w:r w:rsidR="007E44C9" w:rsidRPr="0070340A">
              <w:rPr>
                <w:rFonts w:ascii="Times New Roman" w:eastAsia="Times New Roman" w:hAnsi="Times New Roman" w:cs="Times New Roman"/>
                <w:bCs/>
                <w:color w:val="000000"/>
              </w:rPr>
              <w:t xml:space="preserve">The General Secretariat will provide a detailed report to CAAP by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w:t>
            </w:r>
            <w:proofErr w:type="gramStart"/>
            <w:r w:rsidR="007E44C9" w:rsidRPr="0070340A">
              <w:rPr>
                <w:rFonts w:ascii="Times New Roman" w:eastAsia="Times New Roman" w:hAnsi="Times New Roman" w:cs="Times New Roman"/>
                <w:bCs/>
                <w:color w:val="000000"/>
              </w:rPr>
              <w:t>on a monthly basis</w:t>
            </w:r>
            <w:proofErr w:type="gramEnd"/>
            <w:r w:rsidR="007E44C9" w:rsidRPr="0070340A">
              <w:rPr>
                <w:rFonts w:ascii="Times New Roman" w:eastAsia="Times New Roman" w:hAnsi="Times New Roman" w:cs="Times New Roman"/>
                <w:bCs/>
                <w:color w:val="000000"/>
              </w:rPr>
              <w:t xml:space="preserve">.  </w:t>
            </w:r>
            <w:r w:rsidR="007E44C9" w:rsidRPr="0070340A">
              <w:rPr>
                <w:rFonts w:ascii="Times New Roman" w:eastAsia="Times New Roman" w:hAnsi="Times New Roman" w:cs="Times New Roman"/>
                <w:bCs/>
                <w:i/>
                <w:iCs/>
                <w:color w:val="000000"/>
              </w:rPr>
              <w:t xml:space="preserve">  </w:t>
            </w:r>
          </w:p>
          <w:p w14:paraId="56E45578" w14:textId="77777777" w:rsidR="007E44C9" w:rsidRPr="0070340A" w:rsidRDefault="007E44C9" w:rsidP="007E44C9">
            <w:pPr>
              <w:ind w:left="451" w:hanging="360"/>
              <w:rPr>
                <w:rFonts w:ascii="Times New Roman" w:eastAsia="Times New Roman" w:hAnsi="Times New Roman" w:cs="Times New Roman"/>
                <w:color w:val="000000"/>
                <w:u w:val="single"/>
                <w:lang w:eastAsia="es-ES"/>
              </w:rPr>
            </w:pPr>
          </w:p>
          <w:p w14:paraId="10AFB17E" w14:textId="77777777" w:rsidR="007E44C9" w:rsidRPr="0070340A" w:rsidRDefault="007E44C9" w:rsidP="007E44C9">
            <w:pPr>
              <w:suppressAutoHyphens/>
              <w:ind w:left="451" w:hanging="360"/>
              <w:jc w:val="both"/>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d)</w:t>
            </w:r>
            <w:r w:rsidRPr="0070340A">
              <w:rPr>
                <w:rFonts w:ascii="Times New Roman" w:eastAsia="Times New Roman" w:hAnsi="Times New Roman" w:cs="Times New Roman"/>
                <w:color w:val="000000"/>
                <w:lang w:eastAsia="es-ES"/>
              </w:rPr>
              <w:tab/>
              <w:t xml:space="preserve">The Member States recognize that </w:t>
            </w:r>
            <w:proofErr w:type="gramStart"/>
            <w:r w:rsidRPr="0070340A">
              <w:rPr>
                <w:rFonts w:ascii="Times New Roman" w:eastAsia="Times New Roman" w:hAnsi="Times New Roman" w:cs="Times New Roman"/>
                <w:color w:val="000000"/>
                <w:lang w:eastAsia="es-ES"/>
              </w:rPr>
              <w:t>in order to</w:t>
            </w:r>
            <w:proofErr w:type="gramEnd"/>
            <w:r w:rsidRPr="0070340A">
              <w:rPr>
                <w:rFonts w:ascii="Times New Roman" w:eastAsia="Times New Roman" w:hAnsi="Times New Roman" w:cs="Times New Roman"/>
                <w:color w:val="000000"/>
                <w:lang w:eastAsia="es-ES"/>
              </w:rPr>
              <w:t xml:space="preserve"> deal with the significant budget cuts contemplated in this resolution, the Secretaries and Executive Secretaries should be held accountable and authorized to make necessary changes – to reorganize, consolidate and cut.  Consequently, in recognition of this principle, the General Secretariat will:</w:t>
            </w:r>
          </w:p>
          <w:p w14:paraId="3F38DA88" w14:textId="77777777" w:rsidR="007E44C9" w:rsidRPr="0070340A" w:rsidRDefault="007E44C9" w:rsidP="007E44C9">
            <w:pPr>
              <w:suppressAutoHyphens/>
              <w:ind w:left="2160" w:hanging="720"/>
              <w:jc w:val="both"/>
              <w:rPr>
                <w:rFonts w:ascii="Times New Roman" w:eastAsia="Times New Roman" w:hAnsi="Times New Roman" w:cs="Times New Roman"/>
                <w:color w:val="000000"/>
                <w:lang w:eastAsia="es-ES"/>
              </w:rPr>
            </w:pPr>
          </w:p>
          <w:p w14:paraId="0324703F" w14:textId="77777777" w:rsidR="007E44C9" w:rsidRPr="0070340A" w:rsidRDefault="007E44C9" w:rsidP="007E44C9">
            <w:pPr>
              <w:suppressAutoHyphens/>
              <w:ind w:left="811" w:hanging="360"/>
              <w:jc w:val="both"/>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t>
            </w:r>
            <w:proofErr w:type="spellStart"/>
            <w:r w:rsidRPr="0070340A">
              <w:rPr>
                <w:rFonts w:ascii="Times New Roman" w:eastAsia="Times New Roman" w:hAnsi="Times New Roman" w:cs="Times New Roman"/>
                <w:color w:val="000000"/>
                <w:lang w:eastAsia="es-ES"/>
              </w:rPr>
              <w:t>i</w:t>
            </w:r>
            <w:proofErr w:type="spellEnd"/>
            <w:r w:rsidRPr="0070340A">
              <w:rPr>
                <w:rFonts w:ascii="Times New Roman" w:eastAsia="Times New Roman" w:hAnsi="Times New Roman" w:cs="Times New Roman"/>
                <w:color w:val="000000"/>
                <w:lang w:eastAsia="es-ES"/>
              </w:rPr>
              <w:t>)</w:t>
            </w:r>
            <w:r w:rsidRPr="0070340A">
              <w:rPr>
                <w:rFonts w:ascii="Times New Roman" w:eastAsia="Times New Roman" w:hAnsi="Times New Roman" w:cs="Times New Roman"/>
                <w:color w:val="000000"/>
                <w:lang w:eastAsia="es-ES"/>
              </w:rPr>
              <w:tab/>
              <w:t xml:space="preserve">Allow hiring of needed personnel under reorganization plans and not implement any hiring freezes until that reorganization is complete; and </w:t>
            </w:r>
          </w:p>
          <w:p w14:paraId="27F2D663" w14:textId="77777777" w:rsidR="007E44C9" w:rsidRPr="0070340A" w:rsidRDefault="007E44C9" w:rsidP="007E44C9">
            <w:pPr>
              <w:suppressAutoHyphens/>
              <w:ind w:left="811" w:hanging="360"/>
              <w:jc w:val="both"/>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(ii)</w:t>
            </w:r>
            <w:r w:rsidRPr="0070340A">
              <w:rPr>
                <w:rFonts w:ascii="Times New Roman" w:eastAsia="Times New Roman" w:hAnsi="Times New Roman" w:cs="Times New Roman"/>
                <w:color w:val="000000"/>
                <w:lang w:eastAsia="es-ES"/>
              </w:rPr>
              <w:tab/>
              <w:t>Allow reclassification of positions only where budget driven position abolishment requires re-allocation of responsibilities.</w:t>
            </w:r>
          </w:p>
          <w:p w14:paraId="2A1761F8" w14:textId="77777777" w:rsidR="007E44C9" w:rsidRPr="0070340A" w:rsidRDefault="007E44C9" w:rsidP="007E44C9">
            <w:pPr>
              <w:suppressAutoHyphens/>
              <w:ind w:left="811" w:hanging="360"/>
              <w:jc w:val="both"/>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(iii)</w:t>
            </w:r>
            <w:r w:rsidRPr="0070340A">
              <w:rPr>
                <w:rFonts w:ascii="Times New Roman" w:eastAsia="Times New Roman" w:hAnsi="Times New Roman" w:cs="Times New Roman"/>
                <w:color w:val="000000"/>
                <w:lang w:eastAsia="es-ES"/>
              </w:rPr>
              <w:tab/>
              <w:t xml:space="preserve">Instruct the SG to report to the PC by January 2021, on the re-organization of the Secretariat, in particular hiring and reclassification plans.   </w:t>
            </w:r>
          </w:p>
          <w:p w14:paraId="5E1634F1" w14:textId="77777777" w:rsidR="007E44C9" w:rsidRPr="0070340A" w:rsidRDefault="007E44C9" w:rsidP="007E44C9">
            <w:pPr>
              <w:suppressAutoHyphens/>
              <w:ind w:left="811" w:hanging="360"/>
              <w:jc w:val="both"/>
              <w:rPr>
                <w:rFonts w:ascii="Times New Roman" w:eastAsia="Times New Roman" w:hAnsi="Times New Roman" w:cs="Times New Roman"/>
                <w:b/>
                <w:bCs/>
                <w:color w:val="000000"/>
                <w:lang w:eastAsia="es-ES_tradnl"/>
              </w:rPr>
            </w:pPr>
          </w:p>
        </w:tc>
        <w:tc>
          <w:tcPr>
            <w:tcW w:w="2610" w:type="dxa"/>
            <w:noWrap/>
          </w:tcPr>
          <w:p w14:paraId="2335ED79" w14:textId="77777777" w:rsidR="008A3F5F" w:rsidRPr="0070340A" w:rsidRDefault="008A3F5F" w:rsidP="007E44C9">
            <w:pPr>
              <w:jc w:val="center"/>
              <w:rPr>
                <w:rFonts w:ascii="Times New Roman" w:eastAsia="Times New Roman" w:hAnsi="Times New Roman" w:cs="Times New Roman"/>
                <w:color w:val="000000"/>
                <w:lang w:eastAsia="es-ES_tradnl"/>
              </w:rPr>
            </w:pPr>
          </w:p>
          <w:p w14:paraId="5646B00F" w14:textId="77777777" w:rsidR="008A3F5F" w:rsidRPr="0070340A" w:rsidRDefault="008A3F5F" w:rsidP="007E44C9">
            <w:pPr>
              <w:jc w:val="center"/>
              <w:rPr>
                <w:rFonts w:ascii="Times New Roman" w:eastAsia="Times New Roman" w:hAnsi="Times New Roman" w:cs="Times New Roman"/>
                <w:color w:val="000000"/>
                <w:lang w:eastAsia="es-ES_tradnl"/>
              </w:rPr>
            </w:pPr>
          </w:p>
          <w:p w14:paraId="172559F9" w14:textId="77777777" w:rsidR="008A3F5F" w:rsidRPr="0070340A" w:rsidRDefault="008A3F5F" w:rsidP="007E44C9">
            <w:pPr>
              <w:jc w:val="center"/>
              <w:rPr>
                <w:rFonts w:ascii="Times New Roman" w:eastAsia="Times New Roman" w:hAnsi="Times New Roman" w:cs="Times New Roman"/>
                <w:color w:val="000000"/>
                <w:lang w:eastAsia="es-ES_tradnl"/>
              </w:rPr>
            </w:pPr>
          </w:p>
          <w:p w14:paraId="109BC611" w14:textId="77777777" w:rsidR="008A3F5F" w:rsidRPr="0070340A" w:rsidRDefault="008A3F5F" w:rsidP="007E44C9">
            <w:pPr>
              <w:jc w:val="center"/>
              <w:rPr>
                <w:rFonts w:ascii="Times New Roman" w:eastAsia="Times New Roman" w:hAnsi="Times New Roman" w:cs="Times New Roman"/>
                <w:color w:val="000000"/>
                <w:lang w:eastAsia="es-ES_tradnl"/>
              </w:rPr>
            </w:pPr>
          </w:p>
          <w:p w14:paraId="789D304D" w14:textId="77777777" w:rsidR="008A3F5F" w:rsidRPr="0070340A" w:rsidRDefault="008A3F5F" w:rsidP="007E44C9">
            <w:pPr>
              <w:jc w:val="center"/>
              <w:rPr>
                <w:rFonts w:ascii="Times New Roman" w:eastAsia="Times New Roman" w:hAnsi="Times New Roman" w:cs="Times New Roman"/>
                <w:color w:val="000000"/>
                <w:lang w:eastAsia="es-ES_tradnl"/>
              </w:rPr>
            </w:pPr>
          </w:p>
          <w:p w14:paraId="28121990" w14:textId="77777777" w:rsidR="008A3F5F" w:rsidRPr="0070340A" w:rsidRDefault="008A3F5F" w:rsidP="007E44C9">
            <w:pPr>
              <w:jc w:val="center"/>
              <w:rPr>
                <w:rFonts w:ascii="Times New Roman" w:eastAsia="Times New Roman" w:hAnsi="Times New Roman" w:cs="Times New Roman"/>
                <w:color w:val="000000"/>
                <w:lang w:eastAsia="es-ES_tradnl"/>
              </w:rPr>
            </w:pPr>
          </w:p>
          <w:p w14:paraId="07495DC2" w14:textId="77777777" w:rsidR="008A3F5F" w:rsidRPr="0070340A" w:rsidRDefault="008A3F5F" w:rsidP="007E44C9">
            <w:pPr>
              <w:jc w:val="center"/>
              <w:rPr>
                <w:rFonts w:ascii="Times New Roman" w:eastAsia="Times New Roman" w:hAnsi="Times New Roman" w:cs="Times New Roman"/>
                <w:color w:val="000000"/>
                <w:lang w:eastAsia="es-ES_tradnl"/>
              </w:rPr>
            </w:pPr>
          </w:p>
          <w:p w14:paraId="6F7AB3DB" w14:textId="77777777" w:rsidR="008A3F5F" w:rsidRPr="0070340A" w:rsidRDefault="008A3F5F" w:rsidP="007E44C9">
            <w:pPr>
              <w:jc w:val="center"/>
              <w:rPr>
                <w:rFonts w:ascii="Times New Roman" w:eastAsia="Times New Roman" w:hAnsi="Times New Roman" w:cs="Times New Roman"/>
                <w:color w:val="000000"/>
                <w:lang w:eastAsia="es-ES_tradnl"/>
              </w:rPr>
            </w:pPr>
          </w:p>
          <w:p w14:paraId="7191EB2C" w14:textId="77777777" w:rsidR="008A3F5F" w:rsidRPr="0070340A" w:rsidRDefault="008A3F5F" w:rsidP="007E44C9">
            <w:pPr>
              <w:jc w:val="center"/>
              <w:rPr>
                <w:rFonts w:ascii="Times New Roman" w:eastAsia="Times New Roman" w:hAnsi="Times New Roman" w:cs="Times New Roman"/>
                <w:color w:val="000000"/>
                <w:lang w:eastAsia="es-ES_tradnl"/>
              </w:rPr>
            </w:pPr>
          </w:p>
          <w:p w14:paraId="055133E0" w14:textId="77777777" w:rsidR="008A3F5F" w:rsidRPr="0070340A" w:rsidRDefault="008A3F5F" w:rsidP="009C36C6">
            <w:pPr>
              <w:rPr>
                <w:rFonts w:ascii="Times New Roman" w:eastAsia="Times New Roman" w:hAnsi="Times New Roman" w:cs="Times New Roman"/>
                <w:color w:val="000000"/>
                <w:lang w:eastAsia="es-ES_tradnl"/>
              </w:rPr>
            </w:pPr>
          </w:p>
          <w:p w14:paraId="0836BC72" w14:textId="5B8DB079" w:rsidR="008A3F5F" w:rsidRPr="0070340A" w:rsidRDefault="00735716"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Quarterly</w:t>
            </w:r>
          </w:p>
          <w:p w14:paraId="7FCCA820" w14:textId="77777777" w:rsidR="008A3F5F" w:rsidRPr="0070340A" w:rsidRDefault="008A3F5F" w:rsidP="007E44C9">
            <w:pPr>
              <w:jc w:val="center"/>
              <w:rPr>
                <w:rFonts w:ascii="Times New Roman" w:eastAsia="Times New Roman" w:hAnsi="Times New Roman" w:cs="Times New Roman"/>
                <w:color w:val="000000"/>
                <w:lang w:eastAsia="es-ES_tradnl"/>
              </w:rPr>
            </w:pPr>
          </w:p>
          <w:p w14:paraId="5E5D483D" w14:textId="77777777" w:rsidR="008A3F5F" w:rsidRPr="0070340A" w:rsidRDefault="008A3F5F" w:rsidP="007E44C9">
            <w:pPr>
              <w:jc w:val="center"/>
              <w:rPr>
                <w:rFonts w:ascii="Times New Roman" w:eastAsia="Times New Roman" w:hAnsi="Times New Roman" w:cs="Times New Roman"/>
                <w:color w:val="000000"/>
                <w:lang w:eastAsia="es-ES_tradnl"/>
              </w:rPr>
            </w:pPr>
          </w:p>
          <w:p w14:paraId="65822462" w14:textId="77777777" w:rsidR="008A3F5F" w:rsidRPr="0070340A" w:rsidRDefault="008A3F5F" w:rsidP="007E44C9">
            <w:pPr>
              <w:jc w:val="center"/>
              <w:rPr>
                <w:rFonts w:ascii="Times New Roman" w:eastAsia="Times New Roman" w:hAnsi="Times New Roman" w:cs="Times New Roman"/>
                <w:color w:val="000000"/>
                <w:lang w:eastAsia="es-ES_tradnl"/>
              </w:rPr>
            </w:pPr>
          </w:p>
          <w:p w14:paraId="30111463" w14:textId="77777777" w:rsidR="008A3F5F" w:rsidRPr="0070340A" w:rsidRDefault="008A3F5F" w:rsidP="007E44C9">
            <w:pPr>
              <w:jc w:val="center"/>
              <w:rPr>
                <w:rFonts w:ascii="Times New Roman" w:eastAsia="Times New Roman" w:hAnsi="Times New Roman" w:cs="Times New Roman"/>
                <w:color w:val="000000"/>
                <w:lang w:eastAsia="es-ES_tradnl"/>
              </w:rPr>
            </w:pPr>
          </w:p>
          <w:p w14:paraId="51254843" w14:textId="77777777" w:rsidR="008A3F5F" w:rsidRPr="0070340A" w:rsidRDefault="008A3F5F" w:rsidP="007E44C9">
            <w:pPr>
              <w:jc w:val="center"/>
              <w:rPr>
                <w:rFonts w:ascii="Times New Roman" w:eastAsia="Times New Roman" w:hAnsi="Times New Roman" w:cs="Times New Roman"/>
                <w:color w:val="000000"/>
                <w:lang w:eastAsia="es-ES_tradnl"/>
              </w:rPr>
            </w:pPr>
          </w:p>
          <w:p w14:paraId="4F75D22E" w14:textId="77777777" w:rsidR="008A3F5F" w:rsidRPr="0070340A" w:rsidRDefault="008A3F5F" w:rsidP="007E44C9">
            <w:pPr>
              <w:jc w:val="center"/>
              <w:rPr>
                <w:rFonts w:ascii="Times New Roman" w:eastAsia="Times New Roman" w:hAnsi="Times New Roman" w:cs="Times New Roman"/>
                <w:color w:val="000000"/>
                <w:lang w:eastAsia="es-ES_tradnl"/>
              </w:rPr>
            </w:pPr>
          </w:p>
          <w:p w14:paraId="6E6F6AFC" w14:textId="77777777" w:rsidR="008A3F5F" w:rsidRPr="0070340A" w:rsidRDefault="008A3F5F" w:rsidP="007E44C9">
            <w:pPr>
              <w:jc w:val="center"/>
              <w:rPr>
                <w:rFonts w:ascii="Times New Roman" w:eastAsia="Times New Roman" w:hAnsi="Times New Roman" w:cs="Times New Roman"/>
                <w:color w:val="000000"/>
                <w:lang w:eastAsia="es-ES_tradnl"/>
              </w:rPr>
            </w:pPr>
          </w:p>
          <w:p w14:paraId="1100F73E" w14:textId="77777777" w:rsidR="008A3F5F" w:rsidRPr="0070340A" w:rsidRDefault="008A3F5F" w:rsidP="007E44C9">
            <w:pPr>
              <w:jc w:val="center"/>
              <w:rPr>
                <w:rFonts w:ascii="Times New Roman" w:eastAsia="Times New Roman" w:hAnsi="Times New Roman" w:cs="Times New Roman"/>
                <w:color w:val="000000"/>
                <w:lang w:eastAsia="es-ES_tradnl"/>
              </w:rPr>
            </w:pPr>
          </w:p>
          <w:p w14:paraId="113F4B21" w14:textId="77777777" w:rsidR="008A3F5F" w:rsidRPr="0070340A" w:rsidRDefault="008A3F5F" w:rsidP="007E44C9">
            <w:pPr>
              <w:jc w:val="center"/>
              <w:rPr>
                <w:rFonts w:ascii="Times New Roman" w:eastAsia="Times New Roman" w:hAnsi="Times New Roman" w:cs="Times New Roman"/>
                <w:color w:val="000000"/>
                <w:lang w:eastAsia="es-ES_tradnl"/>
              </w:rPr>
            </w:pPr>
          </w:p>
          <w:p w14:paraId="49B773A9" w14:textId="77777777" w:rsidR="008A3F5F" w:rsidRPr="0070340A" w:rsidRDefault="008A3F5F" w:rsidP="007E44C9">
            <w:pPr>
              <w:jc w:val="center"/>
              <w:rPr>
                <w:rFonts w:ascii="Times New Roman" w:eastAsia="Times New Roman" w:hAnsi="Times New Roman" w:cs="Times New Roman"/>
                <w:color w:val="000000"/>
                <w:lang w:eastAsia="es-ES_tradnl"/>
              </w:rPr>
            </w:pPr>
          </w:p>
          <w:p w14:paraId="406A3548" w14:textId="13873136" w:rsidR="008A3F5F" w:rsidRPr="0070340A" w:rsidRDefault="008A3F5F" w:rsidP="007E44C9">
            <w:pPr>
              <w:jc w:val="center"/>
              <w:rPr>
                <w:rFonts w:ascii="Times New Roman" w:eastAsia="Times New Roman" w:hAnsi="Times New Roman" w:cs="Times New Roman"/>
                <w:color w:val="000000"/>
                <w:lang w:eastAsia="es-ES_tradnl"/>
              </w:rPr>
            </w:pPr>
          </w:p>
          <w:p w14:paraId="44779EB0" w14:textId="77777777" w:rsidR="00322109" w:rsidRPr="0070340A" w:rsidRDefault="00322109" w:rsidP="007E44C9">
            <w:pPr>
              <w:jc w:val="center"/>
              <w:rPr>
                <w:rFonts w:ascii="Times New Roman" w:eastAsia="Times New Roman" w:hAnsi="Times New Roman" w:cs="Times New Roman"/>
                <w:color w:val="000000"/>
                <w:lang w:eastAsia="es-ES_tradnl"/>
              </w:rPr>
            </w:pPr>
          </w:p>
          <w:p w14:paraId="14F9F731" w14:textId="549C6D82" w:rsidR="008A3F5F" w:rsidRPr="0070340A" w:rsidRDefault="008A3F5F"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January 2022</w:t>
            </w:r>
          </w:p>
        </w:tc>
      </w:tr>
      <w:tr w:rsidR="007E44C9" w:rsidRPr="0070340A" w14:paraId="7A3728E1" w14:textId="77777777" w:rsidTr="009927F1">
        <w:trPr>
          <w:trHeight w:val="390"/>
        </w:trPr>
        <w:tc>
          <w:tcPr>
            <w:tcW w:w="852" w:type="dxa"/>
          </w:tcPr>
          <w:p w14:paraId="00A6D57E" w14:textId="3C7A0BF7" w:rsidR="007E44C9" w:rsidRPr="0070340A" w:rsidRDefault="007E44C9" w:rsidP="007E44C9">
            <w:pPr>
              <w:keepNext/>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lastRenderedPageBreak/>
              <w:t>1</w:t>
            </w:r>
            <w:r w:rsidR="009C36C6" w:rsidRPr="0070340A">
              <w:rPr>
                <w:rFonts w:ascii="Times New Roman" w:eastAsia="Times New Roman" w:hAnsi="Times New Roman" w:cs="Times New Roman"/>
                <w:color w:val="000000"/>
              </w:rPr>
              <w:t>0</w:t>
            </w:r>
            <w:r w:rsidRPr="0070340A">
              <w:rPr>
                <w:rFonts w:ascii="Times New Roman" w:eastAsia="Times New Roman" w:hAnsi="Times New Roman" w:cs="Times New Roman"/>
                <w:color w:val="000000"/>
              </w:rPr>
              <w:t>.</w:t>
            </w:r>
          </w:p>
        </w:tc>
        <w:tc>
          <w:tcPr>
            <w:tcW w:w="2582" w:type="dxa"/>
            <w:noWrap/>
          </w:tcPr>
          <w:p w14:paraId="38A217D4" w14:textId="4DC10342" w:rsidR="007E44C9" w:rsidRPr="0070340A" w:rsidRDefault="007E44C9" w:rsidP="007E44C9">
            <w:pPr>
              <w:keepNext/>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Gender Equity and Equality Policies </w:t>
            </w:r>
          </w:p>
          <w:p w14:paraId="3D78DFC8" w14:textId="77777777" w:rsidR="007E44C9" w:rsidRPr="0070340A" w:rsidRDefault="007E44C9" w:rsidP="007E44C9">
            <w:pPr>
              <w:rPr>
                <w:rFonts w:ascii="Times New Roman" w:eastAsia="Times New Roman" w:hAnsi="Times New Roman" w:cs="Times New Roman"/>
                <w:color w:val="000000"/>
                <w:lang w:eastAsia="es-ES_tradnl"/>
              </w:rPr>
            </w:pPr>
          </w:p>
        </w:tc>
        <w:tc>
          <w:tcPr>
            <w:tcW w:w="8488" w:type="dxa"/>
            <w:noWrap/>
          </w:tcPr>
          <w:p w14:paraId="612DC53C"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IV.13</w:t>
            </w:r>
          </w:p>
          <w:p w14:paraId="33F476E0"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44812E51" w14:textId="77777777" w:rsidR="007E44C9" w:rsidRPr="0070340A" w:rsidRDefault="007E44C9" w:rsidP="007E44C9">
            <w:pPr>
              <w:suppressAutoHyphens/>
              <w:jc w:val="both"/>
              <w:rPr>
                <w:rFonts w:ascii="Times New Roman" w:hAnsi="Times New Roman" w:cs="Times New Roman"/>
                <w:color w:val="000000"/>
              </w:rPr>
            </w:pPr>
            <w:r w:rsidRPr="0070340A">
              <w:rPr>
                <w:rFonts w:ascii="Times New Roman" w:hAnsi="Times New Roman" w:cs="Times New Roman"/>
                <w:color w:val="000000"/>
              </w:rPr>
              <w:t>To urge the General Secretariat to continue the work of implementing and executing gender equity and equality policies in the workplace, and in a framework of parity promote access for women in categories where they are currently underrepresented within the Organization and ensure accountability for their implementation and fulfillment of the provisions set forth in resolution</w:t>
            </w:r>
            <w:r w:rsidRPr="0070340A">
              <w:rPr>
                <w:rFonts w:ascii="Times New Roman" w:hAnsi="Times New Roman" w:cs="Times New Roman"/>
              </w:rPr>
              <w:t xml:space="preserve"> </w:t>
            </w:r>
            <w:hyperlink r:id="rId32" w:history="1">
              <w:r w:rsidRPr="0070340A">
                <w:rPr>
                  <w:rFonts w:ascii="Times New Roman" w:hAnsi="Times New Roman" w:cs="Times New Roman"/>
                  <w:color w:val="0563C1" w:themeColor="hyperlink"/>
                  <w:u w:val="single"/>
                </w:rPr>
                <w:t>CP/RES.</w:t>
              </w:r>
            </w:hyperlink>
            <w:hyperlink r:id="rId33" w:history="1">
              <w:r w:rsidRPr="0070340A">
                <w:rPr>
                  <w:rFonts w:ascii="Times New Roman" w:hAnsi="Times New Roman" w:cs="Times New Roman"/>
                  <w:color w:val="0563C1" w:themeColor="hyperlink"/>
                  <w:u w:val="single"/>
                </w:rPr>
                <w:t xml:space="preserve"> 1149 (2278/20)</w:t>
              </w:r>
            </w:hyperlink>
            <w:r w:rsidRPr="0070340A">
              <w:rPr>
                <w:rFonts w:ascii="Times New Roman" w:hAnsi="Times New Roman" w:cs="Times New Roman"/>
                <w:color w:val="000000"/>
              </w:rPr>
              <w:t xml:space="preserve">, “Women’s Representation and Participation in the OAS.” </w:t>
            </w:r>
          </w:p>
          <w:p w14:paraId="2670CC08" w14:textId="77777777" w:rsidR="007E44C9" w:rsidRPr="0070340A" w:rsidRDefault="007E44C9" w:rsidP="007E44C9">
            <w:pPr>
              <w:suppressAutoHyphens/>
              <w:jc w:val="both"/>
              <w:rPr>
                <w:rFonts w:ascii="Times New Roman" w:hAnsi="Times New Roman" w:cs="Times New Roman"/>
                <w:bCs/>
                <w:i/>
                <w:iCs/>
                <w:color w:val="000000"/>
              </w:rPr>
            </w:pPr>
            <w:r w:rsidRPr="0070340A">
              <w:rPr>
                <w:rFonts w:ascii="Times New Roman" w:hAnsi="Times New Roman" w:cs="Times New Roman"/>
                <w:bCs/>
                <w:i/>
                <w:iCs/>
                <w:color w:val="000000"/>
              </w:rPr>
              <w:t xml:space="preserve"> </w:t>
            </w:r>
          </w:p>
          <w:p w14:paraId="2ADAA315" w14:textId="664CAC09" w:rsidR="00CD6490" w:rsidRPr="0070340A" w:rsidRDefault="00CD6490" w:rsidP="007E44C9">
            <w:pPr>
              <w:suppressAutoHyphens/>
              <w:jc w:val="both"/>
              <w:rPr>
                <w:rFonts w:ascii="Times New Roman" w:eastAsia="Times New Roman" w:hAnsi="Times New Roman" w:cs="Times New Roman"/>
                <w:b/>
                <w:bCs/>
                <w:color w:val="000000"/>
                <w:lang w:eastAsia="es-ES_tradnl"/>
              </w:rPr>
            </w:pPr>
          </w:p>
        </w:tc>
        <w:tc>
          <w:tcPr>
            <w:tcW w:w="2610" w:type="dxa"/>
            <w:noWrap/>
          </w:tcPr>
          <w:p w14:paraId="69F0F69B" w14:textId="77777777" w:rsidR="007E44C9" w:rsidRPr="0070340A" w:rsidRDefault="007E44C9" w:rsidP="007E44C9">
            <w:pPr>
              <w:jc w:val="center"/>
              <w:rPr>
                <w:rFonts w:ascii="Times New Roman" w:eastAsia="Times New Roman" w:hAnsi="Times New Roman" w:cs="Times New Roman"/>
                <w:color w:val="000000"/>
                <w:lang w:eastAsia="es-ES_tradnl"/>
              </w:rPr>
            </w:pPr>
          </w:p>
          <w:p w14:paraId="72E04BD9" w14:textId="4BEEF346" w:rsidR="008A3F5F" w:rsidRPr="0070340A" w:rsidRDefault="009F604C"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April 30, 2022</w:t>
            </w:r>
          </w:p>
          <w:p w14:paraId="20AF2550" w14:textId="2BAD18C9" w:rsidR="008A3F5F" w:rsidRPr="0070340A" w:rsidRDefault="008A3F5F" w:rsidP="007E44C9">
            <w:pPr>
              <w:jc w:val="center"/>
              <w:rPr>
                <w:rFonts w:ascii="Times New Roman" w:eastAsia="Times New Roman" w:hAnsi="Times New Roman" w:cs="Times New Roman"/>
                <w:color w:val="000000"/>
                <w:lang w:eastAsia="es-ES_tradnl"/>
              </w:rPr>
            </w:pPr>
          </w:p>
        </w:tc>
      </w:tr>
      <w:tr w:rsidR="007E44C9" w:rsidRPr="0070340A" w14:paraId="0568569A" w14:textId="77777777" w:rsidTr="009927F1">
        <w:trPr>
          <w:trHeight w:val="2052"/>
        </w:trPr>
        <w:tc>
          <w:tcPr>
            <w:tcW w:w="852" w:type="dxa"/>
          </w:tcPr>
          <w:p w14:paraId="4158AAFD" w14:textId="2E8F583F"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1</w:t>
            </w:r>
            <w:r w:rsidR="009C36C6" w:rsidRPr="0070340A">
              <w:rPr>
                <w:rFonts w:ascii="Times New Roman" w:hAnsi="Times New Roman" w:cs="Times New Roman"/>
                <w:color w:val="000000"/>
              </w:rPr>
              <w:t>1</w:t>
            </w:r>
            <w:r w:rsidRPr="0070340A">
              <w:rPr>
                <w:rFonts w:ascii="Times New Roman" w:hAnsi="Times New Roman" w:cs="Times New Roman"/>
                <w:color w:val="000000"/>
              </w:rPr>
              <w:t>.</w:t>
            </w:r>
          </w:p>
        </w:tc>
        <w:tc>
          <w:tcPr>
            <w:tcW w:w="2582" w:type="dxa"/>
            <w:noWrap/>
          </w:tcPr>
          <w:p w14:paraId="31283022" w14:textId="1B590670" w:rsidR="007E44C9" w:rsidRPr="0070340A" w:rsidRDefault="007E44C9" w:rsidP="007E44C9">
            <w:pPr>
              <w:rPr>
                <w:rFonts w:ascii="Times New Roman" w:eastAsia="Times New Roman" w:hAnsi="Times New Roman" w:cs="Times New Roman"/>
                <w:color w:val="000000"/>
                <w:lang w:eastAsia="es-ES_tradnl"/>
              </w:rPr>
            </w:pPr>
            <w:r w:rsidRPr="0070340A">
              <w:rPr>
                <w:rFonts w:ascii="Times New Roman" w:hAnsi="Times New Roman" w:cs="Times New Roman"/>
                <w:color w:val="000000"/>
              </w:rPr>
              <w:t>Geographical Representation</w:t>
            </w:r>
          </w:p>
        </w:tc>
        <w:tc>
          <w:tcPr>
            <w:tcW w:w="8488" w:type="dxa"/>
            <w:noWrap/>
          </w:tcPr>
          <w:p w14:paraId="6DCB4D82"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IV.14</w:t>
            </w:r>
          </w:p>
          <w:p w14:paraId="2B69672B"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18446ED6" w14:textId="77777777" w:rsidR="007E44C9" w:rsidRPr="0070340A" w:rsidRDefault="78860F61" w:rsidP="007E44C9">
            <w:pPr>
              <w:suppressAutoHyphens/>
              <w:jc w:val="both"/>
              <w:rPr>
                <w:rFonts w:ascii="Times New Roman" w:eastAsia="Times New Roman" w:hAnsi="Times New Roman" w:cs="Times New Roman"/>
                <w:color w:val="000000" w:themeColor="text1"/>
              </w:rPr>
            </w:pPr>
            <w:r w:rsidRPr="0070340A">
              <w:rPr>
                <w:rFonts w:ascii="Times New Roman" w:eastAsia="Times New Roman" w:hAnsi="Times New Roman" w:cs="Times New Roman"/>
                <w:color w:val="000000" w:themeColor="text1"/>
              </w:rPr>
              <w:t xml:space="preserve">To take note of the Geographic Representation Strategy presented to the Permanent Council on March 13, </w:t>
            </w:r>
            <w:proofErr w:type="gramStart"/>
            <w:r w:rsidRPr="0070340A">
              <w:rPr>
                <w:rFonts w:ascii="Times New Roman" w:eastAsia="Times New Roman" w:hAnsi="Times New Roman" w:cs="Times New Roman"/>
                <w:color w:val="000000" w:themeColor="text1"/>
              </w:rPr>
              <w:t>2019</w:t>
            </w:r>
            <w:proofErr w:type="gramEnd"/>
            <w:r w:rsidRPr="0070340A">
              <w:rPr>
                <w:rFonts w:ascii="Times New Roman" w:eastAsia="Times New Roman" w:hAnsi="Times New Roman" w:cs="Times New Roman"/>
                <w:color w:val="000000" w:themeColor="text1"/>
              </w:rPr>
              <w:t xml:space="preserve"> and instruct the General Secretariat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 </w:t>
            </w:r>
          </w:p>
          <w:p w14:paraId="46A94C72" w14:textId="77777777" w:rsidR="00D25067" w:rsidRPr="0070340A" w:rsidRDefault="00D25067" w:rsidP="007E44C9">
            <w:pPr>
              <w:suppressAutoHyphens/>
              <w:jc w:val="both"/>
              <w:rPr>
                <w:rFonts w:ascii="Times New Roman" w:eastAsia="Times New Roman" w:hAnsi="Times New Roman" w:cs="Times New Roman"/>
                <w:color w:val="000000" w:themeColor="text1"/>
                <w:lang w:eastAsia="es-ES_tradnl"/>
              </w:rPr>
            </w:pPr>
          </w:p>
          <w:p w14:paraId="0BFEB657" w14:textId="145CC975" w:rsidR="00D25067" w:rsidRPr="0070340A" w:rsidRDefault="00D25067" w:rsidP="007E44C9">
            <w:pPr>
              <w:suppressAutoHyphens/>
              <w:jc w:val="both"/>
              <w:rPr>
                <w:rFonts w:ascii="Times New Roman" w:eastAsia="Times New Roman" w:hAnsi="Times New Roman" w:cs="Times New Roman"/>
                <w:color w:val="000000"/>
                <w:lang w:eastAsia="es-ES_tradnl"/>
              </w:rPr>
            </w:pPr>
          </w:p>
        </w:tc>
        <w:tc>
          <w:tcPr>
            <w:tcW w:w="2610" w:type="dxa"/>
            <w:noWrap/>
          </w:tcPr>
          <w:p w14:paraId="7FEB36E8" w14:textId="77777777" w:rsidR="007E44C9" w:rsidRPr="0070340A" w:rsidRDefault="007E44C9" w:rsidP="007E44C9">
            <w:pPr>
              <w:jc w:val="center"/>
              <w:rPr>
                <w:rFonts w:ascii="Times New Roman" w:eastAsia="Times New Roman" w:hAnsi="Times New Roman" w:cs="Times New Roman"/>
                <w:color w:val="000000"/>
                <w:lang w:eastAsia="es-ES_tradnl"/>
              </w:rPr>
            </w:pPr>
          </w:p>
          <w:p w14:paraId="45A5D1A4" w14:textId="7DA664B1" w:rsidR="008A3F5F" w:rsidRPr="0070340A" w:rsidRDefault="008A3F5F" w:rsidP="007E44C9">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April 30, 2022</w:t>
            </w:r>
          </w:p>
        </w:tc>
      </w:tr>
      <w:tr w:rsidR="007E44C9" w:rsidRPr="0070340A" w14:paraId="28D146AD" w14:textId="77777777" w:rsidTr="009927F1">
        <w:trPr>
          <w:trHeight w:val="390"/>
        </w:trPr>
        <w:tc>
          <w:tcPr>
            <w:tcW w:w="852" w:type="dxa"/>
          </w:tcPr>
          <w:p w14:paraId="2028F2D6" w14:textId="498E4497" w:rsidR="007E44C9" w:rsidRPr="0070340A" w:rsidRDefault="007E44C9" w:rsidP="007E44C9">
            <w:pPr>
              <w:suppressAutoHyphens/>
              <w:contextualSpacing/>
              <w:jc w:val="both"/>
              <w:rPr>
                <w:rFonts w:ascii="Times New Roman" w:hAnsi="Times New Roman" w:cs="Times New Roman"/>
                <w:color w:val="000000"/>
              </w:rPr>
            </w:pPr>
            <w:r w:rsidRPr="0070340A">
              <w:rPr>
                <w:rFonts w:ascii="Times New Roman" w:hAnsi="Times New Roman" w:cs="Times New Roman"/>
                <w:color w:val="000000"/>
              </w:rPr>
              <w:t>1</w:t>
            </w:r>
            <w:r w:rsidR="009C36C6" w:rsidRPr="0070340A">
              <w:rPr>
                <w:rFonts w:ascii="Times New Roman" w:hAnsi="Times New Roman" w:cs="Times New Roman"/>
                <w:color w:val="000000"/>
              </w:rPr>
              <w:t>2</w:t>
            </w:r>
            <w:r w:rsidRPr="0070340A">
              <w:rPr>
                <w:rFonts w:ascii="Times New Roman" w:hAnsi="Times New Roman" w:cs="Times New Roman"/>
                <w:color w:val="000000"/>
              </w:rPr>
              <w:t>.</w:t>
            </w:r>
          </w:p>
        </w:tc>
        <w:tc>
          <w:tcPr>
            <w:tcW w:w="2582" w:type="dxa"/>
            <w:noWrap/>
          </w:tcPr>
          <w:p w14:paraId="0ECEF324" w14:textId="01A48903" w:rsidR="007E44C9" w:rsidRPr="0070340A" w:rsidRDefault="007E44C9" w:rsidP="007E44C9">
            <w:pPr>
              <w:suppressAutoHyphens/>
              <w:contextualSpacing/>
              <w:jc w:val="both"/>
              <w:rPr>
                <w:rFonts w:ascii="Times New Roman" w:hAnsi="Times New Roman" w:cs="Times New Roman"/>
                <w:color w:val="000000"/>
              </w:rPr>
            </w:pPr>
            <w:r w:rsidRPr="0070340A">
              <w:rPr>
                <w:rFonts w:ascii="Times New Roman" w:hAnsi="Times New Roman" w:cs="Times New Roman"/>
                <w:color w:val="000000"/>
              </w:rPr>
              <w:t>Honoraria</w:t>
            </w:r>
          </w:p>
          <w:p w14:paraId="34527176" w14:textId="77777777" w:rsidR="007E44C9" w:rsidRPr="0070340A" w:rsidRDefault="007E44C9" w:rsidP="007E44C9">
            <w:pPr>
              <w:rPr>
                <w:rFonts w:ascii="Times New Roman" w:hAnsi="Times New Roman" w:cs="Times New Roman"/>
                <w:color w:val="000000"/>
              </w:rPr>
            </w:pPr>
          </w:p>
        </w:tc>
        <w:tc>
          <w:tcPr>
            <w:tcW w:w="8488" w:type="dxa"/>
            <w:noWrap/>
          </w:tcPr>
          <w:p w14:paraId="59D79D59"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IV.15</w:t>
            </w:r>
          </w:p>
          <w:p w14:paraId="3FBC453C"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34B8E9D6" w14:textId="77777777" w:rsidR="007E44C9" w:rsidRPr="0070340A" w:rsidRDefault="007E44C9" w:rsidP="007E44C9">
            <w:pPr>
              <w:suppressAutoHyphens/>
              <w:rPr>
                <w:rFonts w:ascii="Times New Roman" w:hAnsi="Times New Roman" w:cs="Times New Roman"/>
                <w:color w:val="000000"/>
              </w:rPr>
            </w:pPr>
            <w:r w:rsidRPr="0070340A">
              <w:rPr>
                <w:rFonts w:ascii="Times New Roman" w:hAnsi="Times New Roman" w:cs="Times New Roman"/>
                <w:color w:val="000000"/>
              </w:rPr>
              <w:t>That the honoraria paid to members of the IACHR, Inter-American Court of Human Rights, TRIBAD, Board of External Auditors, and Inter-American Juridical Committee shall be US$300 per day, and that the cost of those honoraria shall be covered with the resources allocated in this program-budget.</w:t>
            </w:r>
          </w:p>
          <w:p w14:paraId="34EF84D2" w14:textId="77777777" w:rsidR="007E44C9" w:rsidRPr="0070340A" w:rsidRDefault="007E44C9" w:rsidP="007E44C9">
            <w:pPr>
              <w:jc w:val="both"/>
              <w:rPr>
                <w:rFonts w:ascii="Times New Roman" w:hAnsi="Times New Roman" w:cs="Times New Roman"/>
                <w:color w:val="000000"/>
              </w:rPr>
            </w:pPr>
          </w:p>
          <w:p w14:paraId="63C72A1A" w14:textId="77777777" w:rsidR="007E44C9" w:rsidRPr="0070340A" w:rsidRDefault="007E44C9" w:rsidP="007E44C9">
            <w:pPr>
              <w:jc w:val="both"/>
              <w:rPr>
                <w:rFonts w:ascii="Times New Roman" w:hAnsi="Times New Roman" w:cs="Times New Roman"/>
                <w:color w:val="000000"/>
              </w:rPr>
            </w:pPr>
          </w:p>
        </w:tc>
        <w:tc>
          <w:tcPr>
            <w:tcW w:w="2610" w:type="dxa"/>
            <w:noWrap/>
          </w:tcPr>
          <w:p w14:paraId="6AA72207"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6F8F8412" w14:textId="77777777" w:rsidTr="009927F1">
        <w:trPr>
          <w:trHeight w:val="390"/>
        </w:trPr>
        <w:tc>
          <w:tcPr>
            <w:tcW w:w="852" w:type="dxa"/>
          </w:tcPr>
          <w:p w14:paraId="2ABCB99E" w14:textId="404D717E"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1</w:t>
            </w:r>
            <w:r w:rsidR="009C36C6" w:rsidRPr="0070340A">
              <w:rPr>
                <w:rFonts w:ascii="Times New Roman" w:hAnsi="Times New Roman" w:cs="Times New Roman"/>
                <w:color w:val="000000"/>
              </w:rPr>
              <w:t>3</w:t>
            </w:r>
            <w:r w:rsidRPr="0070340A">
              <w:rPr>
                <w:rFonts w:ascii="Times New Roman" w:hAnsi="Times New Roman" w:cs="Times New Roman"/>
                <w:color w:val="000000"/>
              </w:rPr>
              <w:t>.</w:t>
            </w:r>
          </w:p>
        </w:tc>
        <w:tc>
          <w:tcPr>
            <w:tcW w:w="2582" w:type="dxa"/>
            <w:noWrap/>
          </w:tcPr>
          <w:p w14:paraId="7F913668" w14:textId="5DF8BECD"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Inter-American Commission on Human Rights</w:t>
            </w:r>
          </w:p>
          <w:p w14:paraId="00E132A4" w14:textId="77777777" w:rsidR="007E44C9" w:rsidRPr="0070340A" w:rsidRDefault="007E44C9" w:rsidP="007E44C9">
            <w:pPr>
              <w:suppressAutoHyphens/>
              <w:rPr>
                <w:rFonts w:ascii="Times New Roman" w:hAnsi="Times New Roman" w:cs="Times New Roman"/>
                <w:color w:val="000000"/>
              </w:rPr>
            </w:pPr>
          </w:p>
        </w:tc>
        <w:tc>
          <w:tcPr>
            <w:tcW w:w="8488" w:type="dxa"/>
            <w:noWrap/>
          </w:tcPr>
          <w:p w14:paraId="5A605E9F"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IV.16</w:t>
            </w:r>
          </w:p>
          <w:p w14:paraId="3E1AD793"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26CCF13B" w14:textId="77777777" w:rsidR="007E44C9" w:rsidRPr="0070340A" w:rsidRDefault="007E44C9" w:rsidP="007E44C9">
            <w:pPr>
              <w:suppressAutoHyphens/>
              <w:rPr>
                <w:rFonts w:ascii="Times New Roman" w:hAnsi="Times New Roman" w:cs="Times New Roman"/>
                <w:color w:val="000000"/>
              </w:rPr>
            </w:pPr>
            <w:r w:rsidRPr="0070340A">
              <w:rPr>
                <w:rFonts w:ascii="Times New Roman" w:hAnsi="Times New Roman" w:cs="Times New Roman"/>
                <w:color w:val="000000"/>
              </w:rPr>
              <w:t>To maintain the budgetary authorization to the IACHR to cover payments to members of the Commission for special services, up to a maximum of US$4,000 per month per member. This budgetary measure shall be taken without prejudice to the right to the payment of honoraria, as provided by the General Assembly in paragraph IV.15 of this resolution.</w:t>
            </w:r>
          </w:p>
          <w:p w14:paraId="38D391A0" w14:textId="77777777" w:rsidR="007E44C9" w:rsidRPr="0070340A" w:rsidRDefault="007E44C9" w:rsidP="007E44C9">
            <w:pPr>
              <w:jc w:val="both"/>
              <w:rPr>
                <w:rFonts w:ascii="Times New Roman" w:hAnsi="Times New Roman" w:cs="Times New Roman"/>
                <w:color w:val="000000"/>
              </w:rPr>
            </w:pPr>
          </w:p>
        </w:tc>
        <w:tc>
          <w:tcPr>
            <w:tcW w:w="2610" w:type="dxa"/>
            <w:noWrap/>
          </w:tcPr>
          <w:p w14:paraId="27868B02"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110969F1" w14:textId="77777777" w:rsidTr="009927F1">
        <w:trPr>
          <w:trHeight w:val="390"/>
        </w:trPr>
        <w:tc>
          <w:tcPr>
            <w:tcW w:w="852" w:type="dxa"/>
          </w:tcPr>
          <w:p w14:paraId="4D4CA026" w14:textId="2180198A"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lastRenderedPageBreak/>
              <w:t>1</w:t>
            </w:r>
            <w:r w:rsidR="009C36C6" w:rsidRPr="0070340A">
              <w:rPr>
                <w:rFonts w:ascii="Times New Roman" w:hAnsi="Times New Roman" w:cs="Times New Roman"/>
                <w:color w:val="000000"/>
              </w:rPr>
              <w:t>4</w:t>
            </w:r>
            <w:r w:rsidRPr="0070340A">
              <w:rPr>
                <w:rFonts w:ascii="Times New Roman" w:hAnsi="Times New Roman" w:cs="Times New Roman"/>
                <w:color w:val="000000"/>
              </w:rPr>
              <w:t>.</w:t>
            </w:r>
          </w:p>
        </w:tc>
        <w:tc>
          <w:tcPr>
            <w:tcW w:w="2582" w:type="dxa"/>
            <w:noWrap/>
          </w:tcPr>
          <w:p w14:paraId="6FCA9727" w14:textId="2529BD37"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Inter-American Court of Human Rights</w:t>
            </w:r>
          </w:p>
          <w:p w14:paraId="4A15B3AB" w14:textId="77777777" w:rsidR="007E44C9" w:rsidRPr="0070340A" w:rsidRDefault="007E44C9" w:rsidP="007E44C9">
            <w:pPr>
              <w:rPr>
                <w:rFonts w:ascii="Times New Roman" w:hAnsi="Times New Roman" w:cs="Times New Roman"/>
                <w:color w:val="000000"/>
              </w:rPr>
            </w:pPr>
          </w:p>
        </w:tc>
        <w:tc>
          <w:tcPr>
            <w:tcW w:w="8488" w:type="dxa"/>
            <w:noWrap/>
          </w:tcPr>
          <w:p w14:paraId="3D9A94BE"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IV.17</w:t>
            </w:r>
          </w:p>
          <w:p w14:paraId="6E490CE5" w14:textId="3371856C" w:rsidR="007E44C9" w:rsidRPr="0070340A" w:rsidRDefault="007E44C9" w:rsidP="007E44C9">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25183CC7" w14:textId="77777777" w:rsidR="00735716" w:rsidRPr="0070340A" w:rsidRDefault="00735716" w:rsidP="007E44C9">
            <w:pPr>
              <w:suppressAutoHyphens/>
              <w:jc w:val="both"/>
              <w:rPr>
                <w:rFonts w:ascii="Times New Roman" w:eastAsia="Times New Roman" w:hAnsi="Times New Roman" w:cs="Times New Roman"/>
                <w:color w:val="000000"/>
              </w:rPr>
            </w:pPr>
          </w:p>
          <w:p w14:paraId="03809F29" w14:textId="0D86164B"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To maintain the budgetary authorization to the Inter-American Court of Human Rights to cover the payment of emoluments to judges of the Court, up to a maximum of US$4,000 per month per judge. This budgetary measure shall be taken without prejudice to Article 26 of the Statute of the Court and without prejudice to the right to the payment of honoraria, as provided by the General Assembly in paragraph IV.15 of this resolution.</w:t>
            </w:r>
          </w:p>
          <w:p w14:paraId="6C12051F" w14:textId="77777777" w:rsidR="00752747" w:rsidRPr="0070340A" w:rsidRDefault="00752747" w:rsidP="007E44C9">
            <w:pPr>
              <w:rPr>
                <w:rFonts w:ascii="Times New Roman" w:hAnsi="Times New Roman" w:cs="Times New Roman"/>
                <w:color w:val="000000"/>
              </w:rPr>
            </w:pPr>
          </w:p>
          <w:p w14:paraId="7866A602" w14:textId="77777777" w:rsidR="007E44C9" w:rsidRPr="0070340A" w:rsidRDefault="007E44C9" w:rsidP="007E44C9">
            <w:pPr>
              <w:rPr>
                <w:rFonts w:ascii="Times New Roman" w:hAnsi="Times New Roman" w:cs="Times New Roman"/>
                <w:color w:val="000000"/>
                <w:highlight w:val="yellow"/>
              </w:rPr>
            </w:pPr>
          </w:p>
        </w:tc>
        <w:tc>
          <w:tcPr>
            <w:tcW w:w="2610" w:type="dxa"/>
            <w:noWrap/>
          </w:tcPr>
          <w:p w14:paraId="14FB8AD2"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7E44C9" w:rsidRPr="0070340A" w14:paraId="45534909" w14:textId="77777777" w:rsidTr="009927F1">
        <w:trPr>
          <w:trHeight w:val="390"/>
        </w:trPr>
        <w:tc>
          <w:tcPr>
            <w:tcW w:w="852" w:type="dxa"/>
          </w:tcPr>
          <w:p w14:paraId="06E36B44" w14:textId="753F6779" w:rsidR="007E44C9" w:rsidRPr="0070340A" w:rsidRDefault="007E44C9" w:rsidP="007E44C9">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1</w:t>
            </w:r>
            <w:r w:rsidR="009C36C6" w:rsidRPr="0070340A">
              <w:rPr>
                <w:rFonts w:ascii="Times New Roman" w:eastAsia="Times New Roman" w:hAnsi="Times New Roman" w:cs="Times New Roman"/>
                <w:color w:val="000000"/>
              </w:rPr>
              <w:t>5</w:t>
            </w:r>
            <w:r w:rsidRPr="0070340A">
              <w:rPr>
                <w:rFonts w:ascii="Times New Roman" w:eastAsia="Times New Roman" w:hAnsi="Times New Roman" w:cs="Times New Roman"/>
                <w:color w:val="000000"/>
              </w:rPr>
              <w:t>.</w:t>
            </w:r>
          </w:p>
        </w:tc>
        <w:tc>
          <w:tcPr>
            <w:tcW w:w="2582" w:type="dxa"/>
            <w:noWrap/>
          </w:tcPr>
          <w:p w14:paraId="643AA338" w14:textId="766E774B" w:rsidR="007E44C9" w:rsidRPr="0070340A" w:rsidRDefault="007E44C9" w:rsidP="007E44C9">
            <w:pPr>
              <w:suppressAutoHyphens/>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rPr>
              <w:t xml:space="preserve">Cost-efficiencies </w:t>
            </w:r>
          </w:p>
          <w:p w14:paraId="38948452" w14:textId="77777777" w:rsidR="007E44C9" w:rsidRPr="0070340A" w:rsidRDefault="007E44C9" w:rsidP="007E44C9">
            <w:pPr>
              <w:rPr>
                <w:rFonts w:ascii="Times New Roman" w:eastAsia="Times New Roman" w:hAnsi="Times New Roman" w:cs="Times New Roman"/>
                <w:color w:val="000000"/>
                <w:lang w:eastAsia="es-ES_tradnl"/>
              </w:rPr>
            </w:pPr>
          </w:p>
        </w:tc>
        <w:tc>
          <w:tcPr>
            <w:tcW w:w="8488" w:type="dxa"/>
            <w:noWrap/>
          </w:tcPr>
          <w:p w14:paraId="34A503A0"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IV.19</w:t>
            </w:r>
          </w:p>
          <w:p w14:paraId="3988CFB1" w14:textId="2DE06F24" w:rsidR="007E44C9" w:rsidRPr="0070340A" w:rsidRDefault="007E44C9" w:rsidP="007E44C9">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1614918C" w14:textId="77777777" w:rsidR="00735716" w:rsidRPr="0070340A" w:rsidRDefault="00735716" w:rsidP="007E44C9">
            <w:pPr>
              <w:suppressAutoHyphens/>
              <w:jc w:val="both"/>
              <w:rPr>
                <w:rFonts w:ascii="Times New Roman" w:eastAsia="Times New Roman" w:hAnsi="Times New Roman" w:cs="Times New Roman"/>
                <w:color w:val="000000"/>
              </w:rPr>
            </w:pPr>
          </w:p>
          <w:p w14:paraId="5094867A" w14:textId="3C53756A" w:rsidR="007E44C9" w:rsidRPr="0070340A" w:rsidRDefault="007E44C9" w:rsidP="007E44C9">
            <w:pPr>
              <w:suppressAutoHyphens/>
              <w:jc w:val="both"/>
              <w:rPr>
                <w:rFonts w:ascii="Times New Roman" w:eastAsia="Times New Roman" w:hAnsi="Times New Roman" w:cs="Times New Roman"/>
                <w:i/>
                <w:iCs/>
                <w:color w:val="000000"/>
              </w:rPr>
            </w:pPr>
            <w:r w:rsidRPr="0070340A">
              <w:rPr>
                <w:rFonts w:ascii="Times New Roman" w:eastAsia="Times New Roman" w:hAnsi="Times New Roman" w:cs="Times New Roman"/>
                <w:bCs/>
                <w:color w:val="000000"/>
              </w:rPr>
              <w:t xml:space="preserve">To instruct the General Secretariat to </w:t>
            </w:r>
            <w:r w:rsidRPr="0070340A">
              <w:rPr>
                <w:rFonts w:ascii="Times New Roman" w:eastAsia="Times New Roman" w:hAnsi="Times New Roman" w:cs="Times New Roman"/>
                <w:color w:val="000000"/>
              </w:rPr>
              <w:t>include in its semiannual resource management and performance report to the CAAP</w:t>
            </w:r>
            <w:r w:rsidRPr="0070340A">
              <w:rPr>
                <w:rFonts w:ascii="Times New Roman" w:eastAsia="Times New Roman" w:hAnsi="Times New Roman" w:cs="Times New Roman"/>
                <w:bCs/>
                <w:color w:val="000000"/>
              </w:rPr>
              <w:t xml:space="preserve"> any savings generated </w:t>
            </w:r>
            <w:proofErr w:type="gramStart"/>
            <w:r w:rsidRPr="0070340A">
              <w:rPr>
                <w:rFonts w:ascii="Times New Roman" w:eastAsia="Times New Roman" w:hAnsi="Times New Roman" w:cs="Times New Roman"/>
                <w:bCs/>
                <w:color w:val="000000"/>
              </w:rPr>
              <w:t>as a result of</w:t>
            </w:r>
            <w:proofErr w:type="gramEnd"/>
            <w:r w:rsidRPr="0070340A">
              <w:rPr>
                <w:rFonts w:ascii="Times New Roman" w:eastAsia="Times New Roman" w:hAnsi="Times New Roman" w:cs="Times New Roman"/>
                <w:bCs/>
                <w:color w:val="000000"/>
              </w:rPr>
              <w:t xml:space="preserve"> efficiencies in the operations of the General Secretariat, including those related to common costs. </w:t>
            </w:r>
            <w:r w:rsidRPr="0070340A">
              <w:rPr>
                <w:rFonts w:ascii="Times New Roman" w:eastAsia="Times New Roman" w:hAnsi="Times New Roman" w:cs="Times New Roman"/>
                <w:i/>
                <w:iCs/>
                <w:color w:val="000000"/>
              </w:rPr>
              <w:t xml:space="preserve">  </w:t>
            </w:r>
          </w:p>
          <w:p w14:paraId="68CC44FD" w14:textId="77777777" w:rsidR="00CD6490" w:rsidRPr="0070340A" w:rsidRDefault="00CD6490" w:rsidP="007E44C9">
            <w:pPr>
              <w:suppressAutoHyphens/>
              <w:jc w:val="both"/>
              <w:rPr>
                <w:rFonts w:ascii="Times New Roman" w:eastAsia="Times New Roman" w:hAnsi="Times New Roman" w:cs="Times New Roman"/>
                <w:i/>
                <w:iCs/>
                <w:color w:val="000000"/>
              </w:rPr>
            </w:pPr>
          </w:p>
          <w:p w14:paraId="6CF7D39B" w14:textId="77777777" w:rsidR="007E44C9" w:rsidRPr="0070340A" w:rsidRDefault="007E44C9" w:rsidP="007E44C9">
            <w:pPr>
              <w:suppressAutoHyphens/>
              <w:jc w:val="both"/>
              <w:rPr>
                <w:rFonts w:ascii="Times New Roman" w:eastAsia="Times New Roman" w:hAnsi="Times New Roman" w:cs="Times New Roman"/>
                <w:b/>
                <w:bCs/>
                <w:color w:val="000000"/>
                <w:highlight w:val="yellow"/>
                <w:lang w:eastAsia="es-ES_tradnl"/>
              </w:rPr>
            </w:pPr>
          </w:p>
        </w:tc>
        <w:tc>
          <w:tcPr>
            <w:tcW w:w="2610" w:type="dxa"/>
            <w:noWrap/>
          </w:tcPr>
          <w:p w14:paraId="0473BE2B" w14:textId="77777777" w:rsidR="007E44C9" w:rsidRPr="0070340A" w:rsidRDefault="007E44C9" w:rsidP="007E44C9">
            <w:pPr>
              <w:jc w:val="center"/>
              <w:rPr>
                <w:rFonts w:ascii="Times New Roman" w:eastAsia="Times New Roman" w:hAnsi="Times New Roman" w:cs="Times New Roman"/>
                <w:color w:val="000000"/>
                <w:lang w:eastAsia="es-ES_tradnl"/>
              </w:rPr>
            </w:pPr>
          </w:p>
          <w:p w14:paraId="67532CBE" w14:textId="77777777" w:rsidR="007C0914" w:rsidRPr="0070340A" w:rsidRDefault="007C0914" w:rsidP="007E44C9">
            <w:pPr>
              <w:jc w:val="center"/>
              <w:rPr>
                <w:rFonts w:ascii="Times New Roman" w:eastAsia="Times New Roman" w:hAnsi="Times New Roman" w:cs="Times New Roman"/>
                <w:color w:val="000000"/>
                <w:lang w:eastAsia="es-ES_tradnl"/>
              </w:rPr>
            </w:pPr>
          </w:p>
          <w:p w14:paraId="7CE86CE8" w14:textId="77777777" w:rsidR="007C0914" w:rsidRPr="0070340A" w:rsidRDefault="007C0914" w:rsidP="007E44C9">
            <w:pPr>
              <w:jc w:val="center"/>
              <w:rPr>
                <w:rFonts w:ascii="Times New Roman" w:eastAsia="Times New Roman" w:hAnsi="Times New Roman" w:cs="Times New Roman"/>
                <w:color w:val="000000"/>
                <w:lang w:eastAsia="es-ES_tradnl"/>
              </w:rPr>
            </w:pPr>
          </w:p>
          <w:p w14:paraId="7A7DC09D" w14:textId="3EFE4684" w:rsidR="007C0914" w:rsidRPr="0070340A" w:rsidRDefault="007C0914" w:rsidP="007E44C9">
            <w:pPr>
              <w:jc w:val="center"/>
              <w:rPr>
                <w:rFonts w:ascii="Times New Roman" w:eastAsia="Times New Roman" w:hAnsi="Times New Roman" w:cs="Times New Roman"/>
                <w:color w:val="000000"/>
                <w:lang w:eastAsia="es-ES_tradnl"/>
              </w:rPr>
            </w:pPr>
          </w:p>
        </w:tc>
      </w:tr>
      <w:tr w:rsidR="007E44C9" w:rsidRPr="0070340A" w14:paraId="381AF356" w14:textId="77777777" w:rsidTr="009927F1">
        <w:trPr>
          <w:trHeight w:val="390"/>
        </w:trPr>
        <w:tc>
          <w:tcPr>
            <w:tcW w:w="852" w:type="dxa"/>
          </w:tcPr>
          <w:p w14:paraId="7AC21947" w14:textId="4B806CCC" w:rsidR="007E44C9" w:rsidRPr="0070340A" w:rsidRDefault="00743AF1" w:rsidP="007E44C9">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1</w:t>
            </w:r>
            <w:r w:rsidR="009C36C6" w:rsidRPr="0070340A">
              <w:rPr>
                <w:rFonts w:ascii="Times New Roman" w:eastAsia="Times New Roman" w:hAnsi="Times New Roman" w:cs="Times New Roman"/>
                <w:color w:val="000000"/>
              </w:rPr>
              <w:t>6</w:t>
            </w:r>
            <w:r w:rsidR="007E44C9" w:rsidRPr="0070340A">
              <w:rPr>
                <w:rFonts w:ascii="Times New Roman" w:eastAsia="Times New Roman" w:hAnsi="Times New Roman" w:cs="Times New Roman"/>
                <w:color w:val="000000"/>
              </w:rPr>
              <w:t>.</w:t>
            </w:r>
          </w:p>
        </w:tc>
        <w:tc>
          <w:tcPr>
            <w:tcW w:w="2582" w:type="dxa"/>
            <w:noWrap/>
          </w:tcPr>
          <w:p w14:paraId="2725BDCE" w14:textId="5D96BC49" w:rsidR="007E44C9" w:rsidRPr="0070340A" w:rsidRDefault="007E44C9" w:rsidP="007E44C9">
            <w:pPr>
              <w:suppressAutoHyphens/>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rPr>
              <w:t>Department of Press and Communication</w:t>
            </w:r>
          </w:p>
          <w:p w14:paraId="6DEF5203" w14:textId="77777777" w:rsidR="007E44C9" w:rsidRPr="0070340A" w:rsidRDefault="007E44C9" w:rsidP="007E44C9">
            <w:pPr>
              <w:suppressAutoHyphens/>
              <w:rPr>
                <w:rFonts w:ascii="Times New Roman" w:eastAsia="Times New Roman" w:hAnsi="Times New Roman" w:cs="Times New Roman"/>
                <w:color w:val="000000"/>
              </w:rPr>
            </w:pPr>
          </w:p>
          <w:p w14:paraId="112A368D" w14:textId="77777777" w:rsidR="007E44C9" w:rsidRPr="0070340A" w:rsidRDefault="007E44C9" w:rsidP="007E44C9">
            <w:pPr>
              <w:rPr>
                <w:rFonts w:ascii="Times New Roman" w:eastAsia="Times New Roman" w:hAnsi="Times New Roman" w:cs="Times New Roman"/>
                <w:color w:val="000000"/>
                <w:lang w:eastAsia="es-ES_tradnl"/>
              </w:rPr>
            </w:pPr>
          </w:p>
        </w:tc>
        <w:tc>
          <w:tcPr>
            <w:tcW w:w="8488" w:type="dxa"/>
            <w:noWrap/>
          </w:tcPr>
          <w:p w14:paraId="1B7B83A2"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IV.20</w:t>
            </w:r>
          </w:p>
          <w:p w14:paraId="6C75B178" w14:textId="77777777" w:rsidR="007E44C9" w:rsidRPr="0070340A" w:rsidRDefault="007E44C9" w:rsidP="007E44C9">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7A263DB4" w14:textId="51E5D1DF" w:rsidR="007E44C9" w:rsidRPr="0070340A" w:rsidRDefault="007E44C9" w:rsidP="007E44C9">
            <w:pPr>
              <w:suppressAutoHyphens/>
              <w:jc w:val="both"/>
              <w:rPr>
                <w:rFonts w:ascii="Times New Roman" w:eastAsia="Times New Roman" w:hAnsi="Times New Roman" w:cs="Times New Roman"/>
                <w:i/>
                <w:iCs/>
                <w:color w:val="000000"/>
              </w:rPr>
            </w:pPr>
            <w:r w:rsidRPr="0070340A">
              <w:rPr>
                <w:rFonts w:ascii="Times New Roman" w:eastAsia="Times New Roman" w:hAnsi="Times New Roman" w:cs="Times New Roman"/>
              </w:rPr>
              <w:t xml:space="preserve">To request the Secretary General to instruct the Department of Press and Communication to submit progress reports on implementation of the Communication Strategy and that they be included in the Semiannual Resource Management and Performance Report. </w:t>
            </w:r>
            <w:r w:rsidRPr="0070340A">
              <w:rPr>
                <w:rFonts w:ascii="Times New Roman" w:eastAsia="Times New Roman" w:hAnsi="Times New Roman" w:cs="Times New Roman"/>
                <w:i/>
                <w:iCs/>
                <w:color w:val="000000"/>
              </w:rPr>
              <w:t xml:space="preserve">  </w:t>
            </w:r>
          </w:p>
          <w:p w14:paraId="78B13F7C" w14:textId="77777777" w:rsidR="00735716" w:rsidRPr="0070340A" w:rsidRDefault="00735716" w:rsidP="007E44C9">
            <w:pPr>
              <w:suppressAutoHyphens/>
              <w:jc w:val="both"/>
              <w:rPr>
                <w:rFonts w:ascii="Times New Roman" w:eastAsia="Times New Roman" w:hAnsi="Times New Roman" w:cs="Times New Roman"/>
              </w:rPr>
            </w:pPr>
          </w:p>
          <w:p w14:paraId="281A1F00" w14:textId="77777777" w:rsidR="007E44C9" w:rsidRPr="0070340A" w:rsidRDefault="007E44C9" w:rsidP="007E44C9">
            <w:pPr>
              <w:jc w:val="both"/>
              <w:rPr>
                <w:rFonts w:ascii="Times New Roman" w:eastAsia="Times New Roman" w:hAnsi="Times New Roman" w:cs="Times New Roman"/>
                <w:b/>
                <w:bCs/>
                <w:color w:val="000000"/>
                <w:lang w:eastAsia="es-ES_tradnl"/>
              </w:rPr>
            </w:pPr>
          </w:p>
        </w:tc>
        <w:tc>
          <w:tcPr>
            <w:tcW w:w="2610" w:type="dxa"/>
            <w:noWrap/>
          </w:tcPr>
          <w:p w14:paraId="641240DA" w14:textId="77777777" w:rsidR="007E44C9" w:rsidRPr="0070340A" w:rsidRDefault="007E44C9" w:rsidP="007E44C9">
            <w:pPr>
              <w:jc w:val="center"/>
              <w:rPr>
                <w:rFonts w:ascii="Times New Roman" w:eastAsia="Times New Roman" w:hAnsi="Times New Roman" w:cs="Times New Roman"/>
                <w:color w:val="000000"/>
                <w:lang w:eastAsia="es-ES_tradnl"/>
              </w:rPr>
            </w:pPr>
          </w:p>
          <w:p w14:paraId="2B4ECB2E" w14:textId="77777777" w:rsidR="007C0914" w:rsidRPr="0070340A" w:rsidRDefault="007C0914" w:rsidP="007E44C9">
            <w:pPr>
              <w:jc w:val="center"/>
              <w:rPr>
                <w:rFonts w:ascii="Times New Roman" w:eastAsia="Times New Roman" w:hAnsi="Times New Roman" w:cs="Times New Roman"/>
                <w:color w:val="000000"/>
                <w:lang w:eastAsia="es-ES_tradnl"/>
              </w:rPr>
            </w:pPr>
          </w:p>
          <w:p w14:paraId="08D57157" w14:textId="77777777" w:rsidR="007C0914" w:rsidRPr="0070340A" w:rsidRDefault="007C0914" w:rsidP="007E44C9">
            <w:pPr>
              <w:jc w:val="center"/>
              <w:rPr>
                <w:rFonts w:ascii="Times New Roman" w:eastAsia="Times New Roman" w:hAnsi="Times New Roman" w:cs="Times New Roman"/>
                <w:color w:val="000000"/>
                <w:lang w:eastAsia="es-ES_tradnl"/>
              </w:rPr>
            </w:pPr>
          </w:p>
          <w:p w14:paraId="0D23F92D" w14:textId="0B863FC8" w:rsidR="007C0914" w:rsidRPr="0070340A" w:rsidRDefault="007C0914" w:rsidP="007E44C9">
            <w:pPr>
              <w:jc w:val="center"/>
              <w:rPr>
                <w:rFonts w:ascii="Times New Roman" w:eastAsia="Times New Roman" w:hAnsi="Times New Roman" w:cs="Times New Roman"/>
                <w:color w:val="000000"/>
                <w:lang w:eastAsia="es-ES_tradnl"/>
              </w:rPr>
            </w:pPr>
          </w:p>
        </w:tc>
      </w:tr>
      <w:tr w:rsidR="007E44C9" w:rsidRPr="0070340A" w14:paraId="7501B53E" w14:textId="77777777" w:rsidTr="009927F1">
        <w:trPr>
          <w:trHeight w:val="390"/>
        </w:trPr>
        <w:tc>
          <w:tcPr>
            <w:tcW w:w="852" w:type="dxa"/>
          </w:tcPr>
          <w:p w14:paraId="4A1828EB" w14:textId="164D53C1" w:rsidR="007E44C9" w:rsidRPr="0070340A" w:rsidRDefault="00CD6490" w:rsidP="007E44C9">
            <w:pPr>
              <w:rPr>
                <w:rFonts w:ascii="Times New Roman" w:hAnsi="Times New Roman" w:cs="Times New Roman"/>
                <w:color w:val="000000"/>
              </w:rPr>
            </w:pPr>
            <w:r w:rsidRPr="0070340A">
              <w:rPr>
                <w:rFonts w:ascii="Times New Roman" w:hAnsi="Times New Roman" w:cs="Times New Roman"/>
                <w:color w:val="000000"/>
              </w:rPr>
              <w:t>1</w:t>
            </w:r>
            <w:r w:rsidR="009C36C6" w:rsidRPr="0070340A">
              <w:rPr>
                <w:rFonts w:ascii="Times New Roman" w:hAnsi="Times New Roman" w:cs="Times New Roman"/>
                <w:color w:val="000000"/>
              </w:rPr>
              <w:t>7</w:t>
            </w:r>
            <w:r w:rsidRPr="0070340A">
              <w:rPr>
                <w:rFonts w:ascii="Times New Roman" w:hAnsi="Times New Roman" w:cs="Times New Roman"/>
                <w:color w:val="000000"/>
              </w:rPr>
              <w:t>.</w:t>
            </w:r>
          </w:p>
        </w:tc>
        <w:tc>
          <w:tcPr>
            <w:tcW w:w="2582" w:type="dxa"/>
            <w:noWrap/>
          </w:tcPr>
          <w:p w14:paraId="7CF608B9" w14:textId="0350B40E" w:rsidR="007E44C9" w:rsidRPr="0070340A" w:rsidRDefault="007E44C9" w:rsidP="007E44C9">
            <w:pPr>
              <w:rPr>
                <w:rFonts w:ascii="Times New Roman" w:hAnsi="Times New Roman" w:cs="Times New Roman"/>
                <w:color w:val="000000"/>
              </w:rPr>
            </w:pPr>
            <w:r w:rsidRPr="0070340A">
              <w:rPr>
                <w:rFonts w:ascii="Times New Roman" w:hAnsi="Times New Roman" w:cs="Times New Roman"/>
                <w:color w:val="000000"/>
              </w:rPr>
              <w:t>Trust Personnel</w:t>
            </w:r>
          </w:p>
        </w:tc>
        <w:tc>
          <w:tcPr>
            <w:tcW w:w="8488" w:type="dxa"/>
            <w:noWrap/>
          </w:tcPr>
          <w:p w14:paraId="05B9A349" w14:textId="77777777" w:rsidR="007E44C9" w:rsidRPr="00137EA3" w:rsidRDefault="007E44C9" w:rsidP="007E44C9">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IV.21</w:t>
            </w:r>
          </w:p>
          <w:p w14:paraId="3DB9E795" w14:textId="77777777" w:rsidR="007E44C9" w:rsidRPr="0070340A" w:rsidRDefault="007E44C9" w:rsidP="007E44C9">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5C275CA5" w14:textId="73C205A3" w:rsidR="007E44C9" w:rsidRPr="0070340A" w:rsidRDefault="00743AF1" w:rsidP="00743AF1">
            <w:pPr>
              <w:suppressAutoHyphens/>
              <w:ind w:left="14"/>
              <w:jc w:val="both"/>
              <w:rPr>
                <w:rFonts w:ascii="Times New Roman" w:eastAsia="Arial Unicode MS" w:hAnsi="Times New Roman" w:cs="Times New Roman"/>
                <w:color w:val="000000"/>
              </w:rPr>
            </w:pPr>
            <w:r w:rsidRPr="0070340A">
              <w:rPr>
                <w:rFonts w:ascii="Times New Roman" w:eastAsia="Arial Unicode MS" w:hAnsi="Times New Roman" w:cs="Times New Roman"/>
                <w:color w:val="000000" w:themeColor="text1"/>
              </w:rPr>
              <w:t xml:space="preserve">c) </w:t>
            </w:r>
            <w:r w:rsidR="007E44C9" w:rsidRPr="0070340A">
              <w:rPr>
                <w:rFonts w:ascii="Times New Roman" w:eastAsia="Arial Unicode MS" w:hAnsi="Times New Roman" w:cs="Times New Roman"/>
                <w:color w:val="000000" w:themeColor="text1"/>
              </w:rPr>
              <w:t xml:space="preserve">That personnel hired under a trust appointment shall not be eligible for the payment of accumulated unused annual leave upon their separation from the Organization.  This provision shall not apply to Career Service, continuing contract, or Series A and Series B personnel who accepted a trust appointment. </w:t>
            </w:r>
          </w:p>
          <w:p w14:paraId="4477EB23" w14:textId="77777777" w:rsidR="00735716" w:rsidRPr="0070340A" w:rsidRDefault="00735716" w:rsidP="00743AF1">
            <w:pPr>
              <w:suppressAutoHyphens/>
              <w:ind w:left="14"/>
              <w:jc w:val="both"/>
              <w:rPr>
                <w:rFonts w:ascii="Times New Roman" w:eastAsia="Times New Roman" w:hAnsi="Times New Roman" w:cs="Times New Roman"/>
                <w:b/>
                <w:bCs/>
                <w:color w:val="000000"/>
                <w:lang w:eastAsia="es-ES_tradnl"/>
              </w:rPr>
            </w:pPr>
          </w:p>
          <w:p w14:paraId="6D1A07DF" w14:textId="77777777" w:rsidR="007E44C9" w:rsidRPr="0070340A" w:rsidRDefault="007E44C9" w:rsidP="007E44C9">
            <w:pPr>
              <w:suppressAutoHyphens/>
              <w:jc w:val="both"/>
              <w:rPr>
                <w:rFonts w:ascii="Times New Roman" w:eastAsia="Times New Roman" w:hAnsi="Times New Roman" w:cs="Times New Roman"/>
                <w:b/>
                <w:bCs/>
                <w:color w:val="000000"/>
                <w:lang w:eastAsia="es-ES_tradnl"/>
              </w:rPr>
            </w:pPr>
          </w:p>
        </w:tc>
        <w:tc>
          <w:tcPr>
            <w:tcW w:w="2610" w:type="dxa"/>
            <w:noWrap/>
          </w:tcPr>
          <w:p w14:paraId="1AACDF5D" w14:textId="77777777" w:rsidR="007E44C9" w:rsidRPr="0070340A" w:rsidRDefault="007E44C9" w:rsidP="007E44C9">
            <w:pPr>
              <w:jc w:val="center"/>
              <w:rPr>
                <w:rFonts w:ascii="Times New Roman" w:eastAsia="Times New Roman" w:hAnsi="Times New Roman" w:cs="Times New Roman"/>
                <w:color w:val="000000"/>
                <w:lang w:eastAsia="es-ES_tradnl"/>
              </w:rPr>
            </w:pPr>
          </w:p>
        </w:tc>
      </w:tr>
      <w:tr w:rsidR="009927F1" w:rsidRPr="0070340A" w14:paraId="5146F0EC" w14:textId="77777777" w:rsidTr="009927F1">
        <w:trPr>
          <w:trHeight w:val="390"/>
        </w:trPr>
        <w:tc>
          <w:tcPr>
            <w:tcW w:w="852" w:type="dxa"/>
          </w:tcPr>
          <w:p w14:paraId="3FF66212" w14:textId="3B2411F4" w:rsidR="009927F1" w:rsidRPr="0070340A" w:rsidRDefault="009C36C6" w:rsidP="009927F1">
            <w:pPr>
              <w:rPr>
                <w:rFonts w:ascii="Times New Roman" w:hAnsi="Times New Roman" w:cs="Times New Roman"/>
                <w:color w:val="000000"/>
              </w:rPr>
            </w:pPr>
            <w:r w:rsidRPr="0070340A">
              <w:rPr>
                <w:rFonts w:ascii="Times New Roman" w:hAnsi="Times New Roman" w:cs="Times New Roman"/>
                <w:color w:val="000000"/>
              </w:rPr>
              <w:lastRenderedPageBreak/>
              <w:t>18</w:t>
            </w:r>
            <w:r w:rsidR="004463E6" w:rsidRPr="0070340A">
              <w:rPr>
                <w:rFonts w:ascii="Times New Roman" w:hAnsi="Times New Roman" w:cs="Times New Roman"/>
                <w:color w:val="000000"/>
              </w:rPr>
              <w:t>.</w:t>
            </w:r>
          </w:p>
          <w:p w14:paraId="346746FE" w14:textId="73B6AF77" w:rsidR="009927F1" w:rsidRPr="0070340A" w:rsidRDefault="009927F1" w:rsidP="009927F1">
            <w:pPr>
              <w:rPr>
                <w:rFonts w:ascii="Times New Roman" w:hAnsi="Times New Roman" w:cs="Times New Roman"/>
                <w:color w:val="000000"/>
              </w:rPr>
            </w:pPr>
          </w:p>
        </w:tc>
        <w:tc>
          <w:tcPr>
            <w:tcW w:w="2582" w:type="dxa"/>
            <w:noWrap/>
          </w:tcPr>
          <w:p w14:paraId="791B4839" w14:textId="0FFFEC9E" w:rsidR="009927F1" w:rsidRPr="0070340A" w:rsidRDefault="009927F1" w:rsidP="009927F1">
            <w:pPr>
              <w:rPr>
                <w:rFonts w:ascii="Times New Roman" w:hAnsi="Times New Roman" w:cs="Times New Roman"/>
                <w:bCs/>
                <w:color w:val="000000"/>
              </w:rPr>
            </w:pPr>
            <w:r w:rsidRPr="0070340A">
              <w:rPr>
                <w:rFonts w:ascii="Times New Roman" w:hAnsi="Times New Roman" w:cs="Times New Roman"/>
                <w:bCs/>
                <w:color w:val="000000"/>
              </w:rPr>
              <w:t>Ethics and Integrity</w:t>
            </w:r>
          </w:p>
        </w:tc>
        <w:tc>
          <w:tcPr>
            <w:tcW w:w="8488" w:type="dxa"/>
            <w:noWrap/>
          </w:tcPr>
          <w:p w14:paraId="7B421778" w14:textId="0A88D1CD"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IV.23</w:t>
            </w:r>
          </w:p>
          <w:p w14:paraId="318B5FCA" w14:textId="77777777" w:rsidR="009927F1" w:rsidRPr="0070340A" w:rsidRDefault="009927F1" w:rsidP="009927F1">
            <w:pPr>
              <w:suppressAutoHyphens/>
              <w:jc w:val="both"/>
              <w:rPr>
                <w:rFonts w:ascii="Times New Roman" w:eastAsia="Times New Roman" w:hAnsi="Times New Roman" w:cs="Times New Roman"/>
                <w:b/>
                <w:bCs/>
                <w:color w:val="000000"/>
              </w:rPr>
            </w:pPr>
            <w:r w:rsidRPr="0070340A">
              <w:rPr>
                <w:rFonts w:ascii="Times New Roman" w:eastAsia="Times New Roman" w:hAnsi="Times New Roman" w:cs="Times New Roman"/>
                <w:b/>
                <w:bCs/>
                <w:color w:val="000000"/>
                <w:lang w:eastAsia="es-ES_tradnl"/>
              </w:rPr>
              <w:t>Mandate:</w:t>
            </w:r>
          </w:p>
          <w:p w14:paraId="29CD52EC" w14:textId="0F4B8B44" w:rsidR="009927F1" w:rsidRPr="0070340A" w:rsidRDefault="009927F1" w:rsidP="009927F1">
            <w:pPr>
              <w:jc w:val="both"/>
              <w:rPr>
                <w:rFonts w:ascii="Times New Roman" w:eastAsia="Times New Roman" w:hAnsi="Times New Roman" w:cs="Times New Roman"/>
                <w:bCs/>
                <w:color w:val="000000"/>
                <w:lang w:eastAsia="es-ES_tradnl"/>
              </w:rPr>
            </w:pPr>
            <w:r w:rsidRPr="0070340A">
              <w:rPr>
                <w:rFonts w:ascii="Times New Roman" w:eastAsia="Times New Roman" w:hAnsi="Times New Roman" w:cs="Times New Roman"/>
                <w:bCs/>
                <w:color w:val="000000"/>
                <w:lang w:eastAsia="es-ES_tradnl"/>
              </w:rPr>
              <w:t xml:space="preserve">To instruct the Secretary General to update the Statements of Loyalty and of Ethics of Conduct and Conflicts of Interest of the General Secretariat in accordance with Article 120 of the OAS, which requires personnel to be selected for their efficiency, competence, and integrity. The concept of integrity includes, but is not limited to, probity, impartiality, fairness, </w:t>
            </w:r>
            <w:proofErr w:type="gramStart"/>
            <w:r w:rsidRPr="0070340A">
              <w:rPr>
                <w:rFonts w:ascii="Times New Roman" w:eastAsia="Times New Roman" w:hAnsi="Times New Roman" w:cs="Times New Roman"/>
                <w:bCs/>
                <w:color w:val="000000"/>
                <w:lang w:eastAsia="es-ES_tradnl"/>
              </w:rPr>
              <w:t>honesty</w:t>
            </w:r>
            <w:proofErr w:type="gramEnd"/>
            <w:r w:rsidRPr="0070340A">
              <w:rPr>
                <w:rFonts w:ascii="Times New Roman" w:eastAsia="Times New Roman" w:hAnsi="Times New Roman" w:cs="Times New Roman"/>
                <w:bCs/>
                <w:color w:val="000000"/>
                <w:lang w:eastAsia="es-ES_tradnl"/>
              </w:rPr>
              <w:t xml:space="preserve"> and truthfulness in all matters affecting their work, status, and engagement with others. The Statements of Loyalty and of Ethics of Conduct and Conflicts of Interest shall be renamed “Statement of Conflict of Interest and Acknowledgement of Acceptable Conduct,” to be signed (physically or electronically) by all personnel by December 1, 2020, and all new personnel prior to employment. Thereafter, the Statement shall be signed by all personnel yearly.</w:t>
            </w:r>
          </w:p>
          <w:p w14:paraId="26AEBDA0" w14:textId="7753DF55" w:rsidR="004463E6" w:rsidRPr="0070340A" w:rsidRDefault="004463E6" w:rsidP="009927F1">
            <w:pPr>
              <w:jc w:val="both"/>
              <w:rPr>
                <w:rFonts w:ascii="Times New Roman" w:eastAsia="Times New Roman" w:hAnsi="Times New Roman" w:cs="Times New Roman"/>
                <w:b/>
                <w:bCs/>
                <w:color w:val="000000"/>
                <w:lang w:eastAsia="es-ES_tradnl"/>
              </w:rPr>
            </w:pPr>
          </w:p>
        </w:tc>
        <w:tc>
          <w:tcPr>
            <w:tcW w:w="2610" w:type="dxa"/>
            <w:noWrap/>
          </w:tcPr>
          <w:p w14:paraId="18AD73FA" w14:textId="42A9FABD" w:rsidR="009927F1" w:rsidRPr="0070340A" w:rsidRDefault="009927F1" w:rsidP="009927F1">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December 1, 2021</w:t>
            </w:r>
          </w:p>
        </w:tc>
      </w:tr>
      <w:tr w:rsidR="009927F1" w:rsidRPr="0070340A" w14:paraId="32524A94" w14:textId="77777777" w:rsidTr="009927F1">
        <w:trPr>
          <w:trHeight w:val="390"/>
        </w:trPr>
        <w:tc>
          <w:tcPr>
            <w:tcW w:w="852" w:type="dxa"/>
          </w:tcPr>
          <w:p w14:paraId="5F169A0B" w14:textId="5442669E" w:rsidR="009927F1" w:rsidRPr="0070340A" w:rsidRDefault="009C36C6" w:rsidP="009927F1">
            <w:pPr>
              <w:rPr>
                <w:rFonts w:ascii="Times New Roman" w:hAnsi="Times New Roman" w:cs="Times New Roman"/>
                <w:color w:val="000000"/>
              </w:rPr>
            </w:pPr>
            <w:r w:rsidRPr="0070340A">
              <w:rPr>
                <w:rFonts w:ascii="Times New Roman" w:hAnsi="Times New Roman" w:cs="Times New Roman"/>
                <w:color w:val="000000"/>
              </w:rPr>
              <w:t>19</w:t>
            </w:r>
            <w:r w:rsidR="004463E6" w:rsidRPr="0070340A">
              <w:rPr>
                <w:rFonts w:ascii="Times New Roman" w:hAnsi="Times New Roman" w:cs="Times New Roman"/>
                <w:color w:val="000000"/>
              </w:rPr>
              <w:t>.</w:t>
            </w:r>
          </w:p>
          <w:p w14:paraId="26E358EE" w14:textId="65EF0698" w:rsidR="009927F1" w:rsidRPr="0070340A" w:rsidRDefault="009927F1" w:rsidP="009927F1">
            <w:pPr>
              <w:rPr>
                <w:rFonts w:ascii="Times New Roman" w:hAnsi="Times New Roman" w:cs="Times New Roman"/>
                <w:color w:val="000000"/>
              </w:rPr>
            </w:pPr>
          </w:p>
        </w:tc>
        <w:tc>
          <w:tcPr>
            <w:tcW w:w="2582" w:type="dxa"/>
            <w:noWrap/>
          </w:tcPr>
          <w:p w14:paraId="7AD76E0F" w14:textId="34B863B3" w:rsidR="009927F1" w:rsidRPr="0070340A" w:rsidRDefault="009927F1" w:rsidP="009927F1">
            <w:pPr>
              <w:rPr>
                <w:rFonts w:ascii="Times New Roman" w:hAnsi="Times New Roman" w:cs="Times New Roman"/>
                <w:bCs/>
                <w:color w:val="000000"/>
              </w:rPr>
            </w:pPr>
            <w:r w:rsidRPr="0070340A">
              <w:rPr>
                <w:rFonts w:ascii="Times New Roman" w:hAnsi="Times New Roman" w:cs="Times New Roman"/>
                <w:bCs/>
                <w:color w:val="000000"/>
              </w:rPr>
              <w:t>International Public Sector Accounting Standards</w:t>
            </w:r>
          </w:p>
        </w:tc>
        <w:tc>
          <w:tcPr>
            <w:tcW w:w="8488" w:type="dxa"/>
            <w:noWrap/>
          </w:tcPr>
          <w:p w14:paraId="5B10979B" w14:textId="41D99522"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IV.25</w:t>
            </w:r>
          </w:p>
          <w:p w14:paraId="26950F12" w14:textId="77777777" w:rsidR="009927F1" w:rsidRPr="0070340A" w:rsidRDefault="009927F1" w:rsidP="009927F1">
            <w:pPr>
              <w:suppressAutoHyphens/>
              <w:jc w:val="both"/>
              <w:rPr>
                <w:rFonts w:ascii="Times New Roman" w:eastAsia="Times New Roman" w:hAnsi="Times New Roman" w:cs="Times New Roman"/>
                <w:b/>
                <w:bCs/>
                <w:color w:val="000000"/>
              </w:rPr>
            </w:pPr>
            <w:r w:rsidRPr="0070340A">
              <w:rPr>
                <w:rFonts w:ascii="Times New Roman" w:eastAsia="Times New Roman" w:hAnsi="Times New Roman" w:cs="Times New Roman"/>
                <w:b/>
                <w:bCs/>
                <w:color w:val="000000"/>
                <w:lang w:eastAsia="es-ES_tradnl"/>
              </w:rPr>
              <w:t>Mandate:</w:t>
            </w:r>
          </w:p>
          <w:p w14:paraId="44F2E686" w14:textId="0583EDDE" w:rsidR="009927F1" w:rsidRPr="0070340A" w:rsidRDefault="009927F1" w:rsidP="009927F1">
            <w:pPr>
              <w:jc w:val="both"/>
              <w:rPr>
                <w:rFonts w:ascii="Times New Roman" w:eastAsia="Times New Roman" w:hAnsi="Times New Roman" w:cs="Times New Roman"/>
                <w:bCs/>
                <w:color w:val="000000"/>
                <w:lang w:eastAsia="es-ES_tradnl"/>
              </w:rPr>
            </w:pPr>
            <w:r w:rsidRPr="0070340A">
              <w:rPr>
                <w:rFonts w:ascii="Times New Roman" w:eastAsia="Times New Roman" w:hAnsi="Times New Roman" w:cs="Times New Roman"/>
                <w:bCs/>
                <w:color w:val="000000"/>
                <w:lang w:eastAsia="es-ES_tradnl"/>
              </w:rPr>
              <w:t>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and within a reasonable timeframe.</w:t>
            </w:r>
          </w:p>
          <w:p w14:paraId="35A64038" w14:textId="09768DC4" w:rsidR="004463E6" w:rsidRPr="0070340A" w:rsidRDefault="004463E6" w:rsidP="009927F1">
            <w:pPr>
              <w:jc w:val="both"/>
              <w:rPr>
                <w:rFonts w:ascii="Times New Roman" w:eastAsia="Times New Roman" w:hAnsi="Times New Roman" w:cs="Times New Roman"/>
                <w:b/>
                <w:bCs/>
                <w:color w:val="000000"/>
                <w:lang w:eastAsia="es-ES_tradnl"/>
              </w:rPr>
            </w:pPr>
          </w:p>
        </w:tc>
        <w:tc>
          <w:tcPr>
            <w:tcW w:w="2610" w:type="dxa"/>
            <w:noWrap/>
          </w:tcPr>
          <w:p w14:paraId="45FA671B" w14:textId="77777777" w:rsidR="009927F1" w:rsidRPr="0070340A" w:rsidRDefault="009927F1" w:rsidP="009927F1">
            <w:pPr>
              <w:jc w:val="center"/>
              <w:rPr>
                <w:rFonts w:ascii="Times New Roman" w:eastAsia="Times New Roman" w:hAnsi="Times New Roman" w:cs="Times New Roman"/>
                <w:color w:val="000000"/>
                <w:lang w:eastAsia="es-ES_tradnl"/>
              </w:rPr>
            </w:pPr>
          </w:p>
        </w:tc>
      </w:tr>
      <w:tr w:rsidR="009927F1" w:rsidRPr="0070340A" w14:paraId="6969A132" w14:textId="77777777" w:rsidTr="009927F1">
        <w:trPr>
          <w:trHeight w:val="390"/>
        </w:trPr>
        <w:tc>
          <w:tcPr>
            <w:tcW w:w="852" w:type="dxa"/>
          </w:tcPr>
          <w:p w14:paraId="2DCA8666" w14:textId="063EBCDD" w:rsidR="009927F1" w:rsidRPr="0070340A" w:rsidRDefault="004463E6"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2</w:t>
            </w:r>
            <w:r w:rsidR="009C36C6" w:rsidRPr="0070340A">
              <w:rPr>
                <w:rFonts w:ascii="Times New Roman" w:eastAsia="Times New Roman" w:hAnsi="Times New Roman" w:cs="Times New Roman"/>
                <w:color w:val="000000"/>
              </w:rPr>
              <w:t>0</w:t>
            </w:r>
            <w:r w:rsidRPr="0070340A">
              <w:rPr>
                <w:rFonts w:ascii="Times New Roman" w:eastAsia="Times New Roman" w:hAnsi="Times New Roman" w:cs="Times New Roman"/>
                <w:color w:val="000000"/>
              </w:rPr>
              <w:t>.</w:t>
            </w:r>
          </w:p>
        </w:tc>
        <w:tc>
          <w:tcPr>
            <w:tcW w:w="2582" w:type="dxa"/>
            <w:noWrap/>
          </w:tcPr>
          <w:p w14:paraId="321E4BDE" w14:textId="2A983F8B" w:rsidR="009927F1" w:rsidRPr="0070340A" w:rsidRDefault="009927F1"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Accountability and transparency</w:t>
            </w:r>
          </w:p>
          <w:p w14:paraId="4F5151E4" w14:textId="77777777" w:rsidR="009927F1" w:rsidRPr="0070340A" w:rsidRDefault="009927F1" w:rsidP="009927F1">
            <w:pPr>
              <w:rPr>
                <w:rFonts w:ascii="Times New Roman" w:eastAsia="Times New Roman" w:hAnsi="Times New Roman" w:cs="Times New Roman"/>
                <w:color w:val="000000"/>
                <w:lang w:eastAsia="es-ES_tradnl"/>
              </w:rPr>
            </w:pPr>
          </w:p>
        </w:tc>
        <w:tc>
          <w:tcPr>
            <w:tcW w:w="8488" w:type="dxa"/>
            <w:noWrap/>
          </w:tcPr>
          <w:p w14:paraId="7DBF8213" w14:textId="77777777"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IV.28</w:t>
            </w:r>
          </w:p>
          <w:p w14:paraId="36EE0279" w14:textId="77777777" w:rsidR="009927F1" w:rsidRPr="0070340A" w:rsidRDefault="009927F1" w:rsidP="009927F1">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63E1A144" w14:textId="77777777" w:rsidR="009927F1" w:rsidRPr="0070340A" w:rsidRDefault="009927F1" w:rsidP="009927F1">
            <w:pPr>
              <w:numPr>
                <w:ilvl w:val="0"/>
                <w:numId w:val="29"/>
              </w:numPr>
              <w:suppressAutoHyphens/>
              <w:ind w:left="361"/>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The General Secretariat shall continue to publish the following updated information on the Organization’s website, in accordance with the Organization’s legal structure: </w:t>
            </w:r>
            <w:r w:rsidRPr="0070340A">
              <w:rPr>
                <w:rFonts w:ascii="Times New Roman" w:eastAsia="Times New Roman" w:hAnsi="Times New Roman" w:cs="Times New Roman"/>
                <w:i/>
                <w:iCs/>
                <w:color w:val="000000"/>
              </w:rPr>
              <w:t xml:space="preserve">  </w:t>
            </w:r>
          </w:p>
          <w:p w14:paraId="61F48837" w14:textId="77777777" w:rsidR="009927F1" w:rsidRPr="0070340A" w:rsidRDefault="009927F1" w:rsidP="009927F1">
            <w:pPr>
              <w:suppressAutoHyphens/>
              <w:jc w:val="both"/>
              <w:rPr>
                <w:rFonts w:ascii="Times New Roman" w:eastAsia="Times New Roman" w:hAnsi="Times New Roman" w:cs="Times New Roman"/>
                <w:color w:val="000000"/>
                <w:lang w:eastAsia="es-ES"/>
              </w:rPr>
            </w:pPr>
          </w:p>
          <w:p w14:paraId="7D1A9000" w14:textId="77777777" w:rsidR="009927F1" w:rsidRPr="0070340A" w:rsidRDefault="009927F1" w:rsidP="009927F1">
            <w:pPr>
              <w:numPr>
                <w:ilvl w:val="0"/>
                <w:numId w:val="30"/>
              </w:numPr>
              <w:suppressAutoHyphens/>
              <w:ind w:left="631" w:hanging="27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Organizational structure of each organizational unit. </w:t>
            </w:r>
            <w:r w:rsidRPr="0070340A">
              <w:rPr>
                <w:rFonts w:ascii="Times New Roman" w:eastAsia="Times New Roman" w:hAnsi="Times New Roman" w:cs="Times New Roman"/>
                <w:i/>
                <w:iCs/>
                <w:color w:val="000000"/>
              </w:rPr>
              <w:t xml:space="preserve">  </w:t>
            </w:r>
          </w:p>
          <w:p w14:paraId="7F135106" w14:textId="77777777" w:rsidR="009927F1" w:rsidRPr="0070340A" w:rsidRDefault="009927F1" w:rsidP="009927F1">
            <w:pPr>
              <w:suppressAutoHyphens/>
              <w:ind w:left="721" w:hanging="360"/>
              <w:jc w:val="both"/>
              <w:rPr>
                <w:rFonts w:ascii="Times New Roman" w:eastAsia="Times New Roman" w:hAnsi="Times New Roman" w:cs="Times New Roman"/>
                <w:color w:val="000000"/>
                <w:lang w:eastAsia="es-ES"/>
              </w:rPr>
            </w:pPr>
          </w:p>
          <w:p w14:paraId="23184B4B" w14:textId="77777777" w:rsidR="009927F1" w:rsidRPr="0070340A" w:rsidRDefault="009927F1" w:rsidP="009927F1">
            <w:pPr>
              <w:numPr>
                <w:ilvl w:val="0"/>
                <w:numId w:val="30"/>
              </w:numPr>
              <w:suppressAutoHyphens/>
              <w:ind w:left="631" w:hanging="27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The operational plans of the organizational units of the General Secretariat established based on the strategic lines and objectives of the Strategic Plan approved in resolution AG/RES. 1 (LI-E/16) rev. 1 and resolution CP/RES. 1121 (2209/19). </w:t>
            </w:r>
            <w:r w:rsidRPr="0070340A">
              <w:rPr>
                <w:rFonts w:ascii="Times New Roman" w:eastAsia="Times New Roman" w:hAnsi="Times New Roman" w:cs="Times New Roman"/>
                <w:i/>
                <w:iCs/>
                <w:color w:val="000000"/>
              </w:rPr>
              <w:t xml:space="preserve">  </w:t>
            </w:r>
          </w:p>
          <w:p w14:paraId="760D3650" w14:textId="77777777" w:rsidR="009927F1" w:rsidRPr="0070340A" w:rsidRDefault="009927F1" w:rsidP="009927F1">
            <w:pPr>
              <w:suppressAutoHyphens/>
              <w:ind w:left="631" w:hanging="270"/>
              <w:jc w:val="both"/>
              <w:rPr>
                <w:rFonts w:ascii="Times New Roman" w:eastAsia="Times New Roman" w:hAnsi="Times New Roman" w:cs="Times New Roman"/>
                <w:color w:val="000000"/>
                <w:lang w:eastAsia="es-ES"/>
              </w:rPr>
            </w:pPr>
          </w:p>
          <w:p w14:paraId="73E9927F" w14:textId="77777777" w:rsidR="009927F1" w:rsidRPr="0070340A" w:rsidRDefault="009927F1" w:rsidP="009927F1">
            <w:pPr>
              <w:numPr>
                <w:ilvl w:val="0"/>
                <w:numId w:val="30"/>
              </w:numPr>
              <w:suppressAutoHyphens/>
              <w:ind w:left="631" w:hanging="27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The results of evaluations, monitoring, and audits of programs and operations. </w:t>
            </w:r>
            <w:r w:rsidRPr="0070340A">
              <w:rPr>
                <w:rFonts w:ascii="Times New Roman" w:eastAsia="Times New Roman" w:hAnsi="Times New Roman" w:cs="Times New Roman"/>
                <w:i/>
                <w:iCs/>
                <w:color w:val="000000"/>
              </w:rPr>
              <w:t xml:space="preserve">  </w:t>
            </w:r>
          </w:p>
          <w:p w14:paraId="62A600A7" w14:textId="77777777" w:rsidR="009927F1" w:rsidRPr="0070340A" w:rsidRDefault="009927F1" w:rsidP="009927F1">
            <w:pPr>
              <w:suppressAutoHyphens/>
              <w:ind w:left="631" w:hanging="270"/>
              <w:jc w:val="both"/>
              <w:rPr>
                <w:rFonts w:ascii="Times New Roman" w:eastAsia="Times New Roman" w:hAnsi="Times New Roman" w:cs="Times New Roman"/>
                <w:color w:val="000000"/>
                <w:lang w:eastAsia="es-ES"/>
              </w:rPr>
            </w:pPr>
          </w:p>
          <w:p w14:paraId="157403E0" w14:textId="77777777" w:rsidR="009927F1" w:rsidRPr="0070340A" w:rsidRDefault="009927F1" w:rsidP="009927F1">
            <w:pPr>
              <w:numPr>
                <w:ilvl w:val="0"/>
                <w:numId w:val="30"/>
              </w:numPr>
              <w:suppressAutoHyphens/>
              <w:ind w:left="631" w:hanging="27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lastRenderedPageBreak/>
              <w:t xml:space="preserve">Staffing per organizational unit, also including the salary scale and other benefits, as well as vacant positions. </w:t>
            </w:r>
            <w:r w:rsidRPr="0070340A">
              <w:rPr>
                <w:rFonts w:ascii="Times New Roman" w:eastAsia="Times New Roman" w:hAnsi="Times New Roman" w:cs="Times New Roman"/>
                <w:i/>
                <w:iCs/>
                <w:color w:val="000000"/>
              </w:rPr>
              <w:t xml:space="preserve">  </w:t>
            </w:r>
          </w:p>
          <w:p w14:paraId="1EC56FDC" w14:textId="77777777" w:rsidR="009927F1" w:rsidRPr="0070340A" w:rsidRDefault="009927F1" w:rsidP="009927F1">
            <w:pPr>
              <w:suppressAutoHyphens/>
              <w:ind w:left="631" w:hanging="270"/>
              <w:jc w:val="both"/>
              <w:rPr>
                <w:rFonts w:ascii="Times New Roman" w:eastAsia="Times New Roman" w:hAnsi="Times New Roman" w:cs="Times New Roman"/>
                <w:color w:val="000000"/>
                <w:lang w:eastAsia="es-ES"/>
              </w:rPr>
            </w:pPr>
          </w:p>
          <w:p w14:paraId="17610957" w14:textId="1B786C39" w:rsidR="009927F1" w:rsidRPr="0070340A" w:rsidRDefault="009927F1" w:rsidP="009927F1">
            <w:pPr>
              <w:numPr>
                <w:ilvl w:val="0"/>
                <w:numId w:val="30"/>
              </w:numPr>
              <w:suppressAutoHyphens/>
              <w:ind w:left="631" w:hanging="27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Results-based contracts awarded for both consultants and goods and services, pursuant to applicable regulations. </w:t>
            </w:r>
            <w:r w:rsidRPr="0070340A">
              <w:rPr>
                <w:rFonts w:ascii="Times New Roman" w:eastAsia="Times New Roman" w:hAnsi="Times New Roman" w:cs="Times New Roman"/>
                <w:i/>
                <w:iCs/>
                <w:color w:val="000000"/>
              </w:rPr>
              <w:t xml:space="preserve">  </w:t>
            </w:r>
          </w:p>
          <w:p w14:paraId="00B00DD9" w14:textId="77777777" w:rsidR="009927F1" w:rsidRPr="0070340A" w:rsidRDefault="009927F1" w:rsidP="009927F1">
            <w:pPr>
              <w:jc w:val="both"/>
              <w:rPr>
                <w:rFonts w:ascii="Times New Roman" w:eastAsia="Times New Roman" w:hAnsi="Times New Roman" w:cs="Times New Roman"/>
                <w:b/>
                <w:bCs/>
                <w:color w:val="000000"/>
                <w:highlight w:val="yellow"/>
                <w:lang w:eastAsia="es-ES_tradnl"/>
              </w:rPr>
            </w:pPr>
          </w:p>
        </w:tc>
        <w:tc>
          <w:tcPr>
            <w:tcW w:w="2610" w:type="dxa"/>
            <w:noWrap/>
          </w:tcPr>
          <w:p w14:paraId="7D0FFCFE" w14:textId="77777777" w:rsidR="009927F1" w:rsidRPr="0070340A" w:rsidRDefault="009927F1" w:rsidP="009927F1">
            <w:pPr>
              <w:jc w:val="center"/>
              <w:rPr>
                <w:rFonts w:ascii="Times New Roman" w:eastAsia="Times New Roman" w:hAnsi="Times New Roman" w:cs="Times New Roman"/>
                <w:color w:val="000000"/>
                <w:lang w:eastAsia="es-ES_tradnl"/>
              </w:rPr>
            </w:pPr>
          </w:p>
        </w:tc>
      </w:tr>
      <w:tr w:rsidR="009927F1" w:rsidRPr="0070340A" w14:paraId="5AFF07E2" w14:textId="77777777" w:rsidTr="009927F1">
        <w:trPr>
          <w:trHeight w:val="390"/>
        </w:trPr>
        <w:tc>
          <w:tcPr>
            <w:tcW w:w="852" w:type="dxa"/>
          </w:tcPr>
          <w:p w14:paraId="2133BC0A" w14:textId="4563C22F" w:rsidR="009927F1" w:rsidRPr="0070340A" w:rsidRDefault="004463E6" w:rsidP="009927F1">
            <w:pPr>
              <w:rPr>
                <w:rFonts w:ascii="Times New Roman" w:eastAsia="Times New Roman" w:hAnsi="Times New Roman" w:cs="Times New Roman"/>
                <w:color w:val="000000"/>
              </w:rPr>
            </w:pPr>
            <w:r w:rsidRPr="0070340A">
              <w:rPr>
                <w:rFonts w:ascii="Times New Roman" w:eastAsia="Times New Roman" w:hAnsi="Times New Roman" w:cs="Times New Roman"/>
                <w:color w:val="000000"/>
              </w:rPr>
              <w:t>2</w:t>
            </w:r>
            <w:r w:rsidR="009C36C6" w:rsidRPr="0070340A">
              <w:rPr>
                <w:rFonts w:ascii="Times New Roman" w:eastAsia="Times New Roman" w:hAnsi="Times New Roman" w:cs="Times New Roman"/>
                <w:color w:val="000000"/>
              </w:rPr>
              <w:t>1</w:t>
            </w:r>
            <w:r w:rsidRPr="0070340A">
              <w:rPr>
                <w:rFonts w:ascii="Times New Roman" w:eastAsia="Times New Roman" w:hAnsi="Times New Roman" w:cs="Times New Roman"/>
                <w:color w:val="000000"/>
              </w:rPr>
              <w:t>.</w:t>
            </w:r>
          </w:p>
        </w:tc>
        <w:tc>
          <w:tcPr>
            <w:tcW w:w="2582" w:type="dxa"/>
            <w:noWrap/>
          </w:tcPr>
          <w:p w14:paraId="2A1205CB" w14:textId="6D0984AC" w:rsidR="009927F1" w:rsidRPr="0070340A" w:rsidRDefault="009927F1" w:rsidP="009927F1">
            <w:pP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rPr>
              <w:t>Recommendations of the Inspector General</w:t>
            </w:r>
          </w:p>
        </w:tc>
        <w:tc>
          <w:tcPr>
            <w:tcW w:w="8488" w:type="dxa"/>
            <w:noWrap/>
          </w:tcPr>
          <w:p w14:paraId="10750F18" w14:textId="77777777"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IV.30</w:t>
            </w:r>
          </w:p>
          <w:p w14:paraId="75D0D718" w14:textId="2E2056B1" w:rsidR="009927F1" w:rsidRPr="0070340A" w:rsidRDefault="009927F1" w:rsidP="009927F1">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67D8A994" w14:textId="77777777" w:rsidR="009927F1" w:rsidRPr="0070340A" w:rsidRDefault="009927F1" w:rsidP="009927F1">
            <w:pPr>
              <w:numPr>
                <w:ilvl w:val="0"/>
                <w:numId w:val="32"/>
              </w:numPr>
              <w:suppressAutoHyphens/>
              <w:ind w:left="361"/>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To instruct the Inspector General to continue presenting to the CAAP on a quarterly basis an analysis on the status of implementation of recommendations made. </w:t>
            </w:r>
            <w:r w:rsidRPr="0070340A">
              <w:rPr>
                <w:rFonts w:ascii="Times New Roman" w:eastAsia="Times New Roman" w:hAnsi="Times New Roman" w:cs="Times New Roman"/>
                <w:iCs/>
                <w:color w:val="000000"/>
              </w:rPr>
              <w:t xml:space="preserve">  </w:t>
            </w:r>
          </w:p>
          <w:p w14:paraId="7DEE8853" w14:textId="77777777" w:rsidR="009927F1" w:rsidRPr="0070340A" w:rsidRDefault="009927F1" w:rsidP="009927F1">
            <w:pPr>
              <w:suppressAutoHyphens/>
              <w:ind w:left="361" w:hanging="360"/>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 </w:t>
            </w:r>
          </w:p>
          <w:p w14:paraId="42F0D821" w14:textId="0A5B7A37" w:rsidR="009927F1" w:rsidRPr="0070340A" w:rsidRDefault="009927F1" w:rsidP="009927F1">
            <w:pPr>
              <w:numPr>
                <w:ilvl w:val="0"/>
                <w:numId w:val="32"/>
              </w:numPr>
              <w:suppressAutoHyphens/>
              <w:ind w:left="361"/>
              <w:jc w:val="both"/>
              <w:rPr>
                <w:rFonts w:ascii="Times New Roman" w:eastAsia="Times New Roman" w:hAnsi="Times New Roman" w:cs="Times New Roman"/>
                <w:color w:val="000000"/>
              </w:rPr>
            </w:pPr>
            <w:r w:rsidRPr="0070340A">
              <w:rPr>
                <w:rFonts w:ascii="Times New Roman" w:eastAsia="Times New Roman" w:hAnsi="Times New Roman" w:cs="Times New Roman"/>
                <w:color w:val="000000"/>
              </w:rPr>
              <w:t xml:space="preserve">To instruct the General Secretariat to present, for consideration by the CAAP in preparation for the program-budget 2022 discussions, an overview of the proposed organizational changes to strengthen the Office of the Inspector General and resource requirements associated with these proposed changes. </w:t>
            </w:r>
            <w:r w:rsidRPr="0070340A">
              <w:rPr>
                <w:rFonts w:ascii="Times New Roman" w:eastAsia="Times New Roman" w:hAnsi="Times New Roman" w:cs="Times New Roman"/>
                <w:iCs/>
                <w:color w:val="000000"/>
              </w:rPr>
              <w:t xml:space="preserve">  </w:t>
            </w:r>
          </w:p>
          <w:p w14:paraId="1CBB5DA7" w14:textId="392946C0" w:rsidR="009927F1" w:rsidRPr="0070340A" w:rsidRDefault="009927F1" w:rsidP="009927F1">
            <w:pPr>
              <w:ind w:left="361"/>
              <w:jc w:val="both"/>
              <w:rPr>
                <w:rFonts w:ascii="Times New Roman" w:eastAsia="Times New Roman" w:hAnsi="Times New Roman" w:cs="Times New Roman"/>
                <w:b/>
                <w:bCs/>
                <w:color w:val="000000"/>
                <w:lang w:eastAsia="es-ES_tradnl"/>
              </w:rPr>
            </w:pPr>
          </w:p>
        </w:tc>
        <w:tc>
          <w:tcPr>
            <w:tcW w:w="2610" w:type="dxa"/>
            <w:noWrap/>
          </w:tcPr>
          <w:p w14:paraId="20EA4194" w14:textId="77777777" w:rsidR="009927F1" w:rsidRPr="0070340A" w:rsidRDefault="009927F1" w:rsidP="009927F1">
            <w:pPr>
              <w:jc w:val="center"/>
              <w:rPr>
                <w:rFonts w:ascii="Times New Roman" w:eastAsia="Times New Roman" w:hAnsi="Times New Roman" w:cs="Times New Roman"/>
                <w:color w:val="000000"/>
                <w:lang w:eastAsia="es-ES_tradnl"/>
              </w:rPr>
            </w:pPr>
          </w:p>
          <w:p w14:paraId="6E3CD4BE" w14:textId="77777777" w:rsidR="009927F1" w:rsidRPr="0070340A" w:rsidRDefault="009927F1" w:rsidP="009927F1">
            <w:pPr>
              <w:jc w:val="center"/>
              <w:rPr>
                <w:rFonts w:ascii="Times New Roman" w:eastAsia="Times New Roman" w:hAnsi="Times New Roman" w:cs="Times New Roman"/>
                <w:color w:val="000000"/>
                <w:lang w:eastAsia="es-ES_tradnl"/>
              </w:rPr>
            </w:pPr>
          </w:p>
          <w:p w14:paraId="4254B7F9" w14:textId="77777777" w:rsidR="009927F1" w:rsidRPr="0070340A" w:rsidRDefault="009927F1" w:rsidP="009927F1">
            <w:pPr>
              <w:jc w:val="center"/>
              <w:rPr>
                <w:rFonts w:ascii="Times New Roman" w:eastAsia="Times New Roman" w:hAnsi="Times New Roman" w:cs="Times New Roman"/>
                <w:color w:val="000000"/>
                <w:lang w:eastAsia="es-ES_tradnl"/>
              </w:rPr>
            </w:pPr>
          </w:p>
          <w:p w14:paraId="18B5F491" w14:textId="24936179" w:rsidR="009927F1" w:rsidRPr="0070340A" w:rsidRDefault="009F604C" w:rsidP="009927F1">
            <w:pPr>
              <w:jc w:val="center"/>
              <w:rPr>
                <w:rFonts w:ascii="Times New Roman" w:eastAsia="Times New Roman" w:hAnsi="Times New Roman" w:cs="Times New Roman"/>
                <w:color w:val="000000"/>
                <w:lang w:eastAsia="es-ES_tradnl"/>
              </w:rPr>
            </w:pPr>
            <w:r w:rsidRPr="0070340A">
              <w:rPr>
                <w:rFonts w:ascii="Times New Roman" w:eastAsia="Times New Roman" w:hAnsi="Times New Roman" w:cs="Times New Roman"/>
                <w:color w:val="000000"/>
                <w:lang w:eastAsia="es-ES_tradnl"/>
              </w:rPr>
              <w:t>Semiannually</w:t>
            </w:r>
          </w:p>
          <w:p w14:paraId="5C78C1DD" w14:textId="3C0F9703" w:rsidR="009927F1" w:rsidRPr="0070340A" w:rsidRDefault="009927F1" w:rsidP="009927F1">
            <w:pPr>
              <w:jc w:val="center"/>
              <w:rPr>
                <w:rFonts w:ascii="Times New Roman" w:eastAsia="Times New Roman" w:hAnsi="Times New Roman" w:cs="Times New Roman"/>
                <w:color w:val="000000"/>
                <w:lang w:eastAsia="es-ES_tradnl"/>
              </w:rPr>
            </w:pPr>
          </w:p>
          <w:p w14:paraId="3D211619" w14:textId="77777777" w:rsidR="009927F1" w:rsidRPr="0070340A" w:rsidRDefault="009927F1" w:rsidP="009927F1">
            <w:pPr>
              <w:jc w:val="center"/>
              <w:rPr>
                <w:rFonts w:ascii="Times New Roman" w:eastAsia="Times New Roman" w:hAnsi="Times New Roman" w:cs="Times New Roman"/>
                <w:color w:val="000000"/>
                <w:lang w:eastAsia="es-ES_tradnl"/>
              </w:rPr>
            </w:pPr>
          </w:p>
          <w:p w14:paraId="12F03758" w14:textId="4EA11E50" w:rsidR="009927F1" w:rsidRPr="0070340A" w:rsidRDefault="009927F1" w:rsidP="009927F1">
            <w:pPr>
              <w:jc w:val="center"/>
              <w:rPr>
                <w:rFonts w:ascii="Times New Roman" w:eastAsia="Times New Roman" w:hAnsi="Times New Roman" w:cs="Times New Roman"/>
                <w:color w:val="000000" w:themeColor="text1"/>
                <w:lang w:eastAsia="es-ES"/>
              </w:rPr>
            </w:pPr>
          </w:p>
          <w:p w14:paraId="3A732AC4" w14:textId="77777777" w:rsidR="009927F1" w:rsidRPr="0070340A" w:rsidRDefault="009927F1" w:rsidP="009927F1">
            <w:pPr>
              <w:jc w:val="center"/>
              <w:rPr>
                <w:rFonts w:ascii="Times New Roman" w:eastAsia="Times New Roman" w:hAnsi="Times New Roman" w:cs="Times New Roman"/>
                <w:color w:val="000000" w:themeColor="text1"/>
                <w:lang w:eastAsia="es-ES"/>
              </w:rPr>
            </w:pPr>
          </w:p>
          <w:p w14:paraId="64C745BE" w14:textId="395985EA" w:rsidR="009927F1" w:rsidRPr="0070340A" w:rsidRDefault="009927F1" w:rsidP="009927F1">
            <w:pPr>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themeColor="text1"/>
                <w:lang w:eastAsia="es-ES"/>
              </w:rPr>
              <w:t>b) change to 2023</w:t>
            </w:r>
          </w:p>
          <w:p w14:paraId="5B049CC5" w14:textId="3B0AC14B" w:rsidR="009927F1" w:rsidRPr="0070340A" w:rsidRDefault="009927F1" w:rsidP="009927F1">
            <w:pPr>
              <w:jc w:val="center"/>
              <w:rPr>
                <w:rFonts w:ascii="Times New Roman" w:eastAsia="Times New Roman" w:hAnsi="Times New Roman" w:cs="Times New Roman"/>
                <w:color w:val="000000"/>
                <w:lang w:eastAsia="es-ES"/>
              </w:rPr>
            </w:pPr>
          </w:p>
        </w:tc>
      </w:tr>
      <w:tr w:rsidR="009927F1" w:rsidRPr="0070340A" w14:paraId="1980758E" w14:textId="77777777" w:rsidTr="009927F1">
        <w:trPr>
          <w:trHeight w:val="390"/>
        </w:trPr>
        <w:tc>
          <w:tcPr>
            <w:tcW w:w="852" w:type="dxa"/>
          </w:tcPr>
          <w:p w14:paraId="128C62F8" w14:textId="42792394" w:rsidR="009927F1" w:rsidRPr="0070340A" w:rsidRDefault="004463E6"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2</w:t>
            </w:r>
            <w:r w:rsidR="009C36C6" w:rsidRPr="0070340A">
              <w:rPr>
                <w:rFonts w:ascii="Times New Roman" w:eastAsia="Times New Roman" w:hAnsi="Times New Roman" w:cs="Times New Roman"/>
                <w:color w:val="000000"/>
              </w:rPr>
              <w:t>2</w:t>
            </w:r>
            <w:r w:rsidRPr="0070340A">
              <w:rPr>
                <w:rFonts w:ascii="Times New Roman" w:eastAsia="Times New Roman" w:hAnsi="Times New Roman" w:cs="Times New Roman"/>
                <w:color w:val="000000"/>
              </w:rPr>
              <w:t>.</w:t>
            </w:r>
          </w:p>
        </w:tc>
        <w:tc>
          <w:tcPr>
            <w:tcW w:w="2582" w:type="dxa"/>
            <w:noWrap/>
          </w:tcPr>
          <w:p w14:paraId="04DE4C89" w14:textId="58C1815B" w:rsidR="009927F1" w:rsidRPr="0070340A" w:rsidRDefault="009927F1"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Ethics/harassment</w:t>
            </w:r>
          </w:p>
        </w:tc>
        <w:tc>
          <w:tcPr>
            <w:tcW w:w="8488" w:type="dxa"/>
            <w:noWrap/>
          </w:tcPr>
          <w:p w14:paraId="5F2AD8AB" w14:textId="77777777"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IV.31</w:t>
            </w:r>
          </w:p>
          <w:p w14:paraId="09C6FB1B" w14:textId="7F7F83CF" w:rsidR="009927F1" w:rsidRPr="0070340A" w:rsidRDefault="009927F1" w:rsidP="009927F1">
            <w:pPr>
              <w:suppressAutoHyphens/>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319BEC43" w14:textId="77777777" w:rsidR="009927F1" w:rsidRPr="0070340A" w:rsidRDefault="009927F1" w:rsidP="009927F1">
            <w:pPr>
              <w:suppressAutoHyphens/>
              <w:jc w:val="both"/>
              <w:rPr>
                <w:rFonts w:ascii="Times New Roman" w:eastAsia="Times New Roman" w:hAnsi="Times New Roman" w:cs="Times New Roman"/>
                <w:bCs/>
                <w:i/>
                <w:iCs/>
                <w:color w:val="000000"/>
              </w:rPr>
            </w:pPr>
            <w:r w:rsidRPr="0070340A">
              <w:rPr>
                <w:rFonts w:ascii="Times New Roman" w:eastAsia="Times New Roman" w:hAnsi="Times New Roman" w:cs="Times New Roman"/>
                <w:bCs/>
              </w:rPr>
              <w:t xml:space="preserve">To instruct the Office of the Inspector General and the Office of the Ombudsperson to present to member states a report detailing the number of cases – among them the fraud, harassment, and whistleblower cases – that were handled annually, the time spent in the course of each proceeding of those investigations, the measures generally adopted as well as identification of potential weaknesses and violations observed with respect to the implementation of the Organization’s policies on fraud, harassment, and whistleblowers and whistleblower protections. </w:t>
            </w:r>
            <w:r w:rsidRPr="0070340A">
              <w:rPr>
                <w:rFonts w:ascii="Times New Roman" w:eastAsia="Times New Roman" w:hAnsi="Times New Roman" w:cs="Times New Roman"/>
                <w:bCs/>
                <w:i/>
                <w:iCs/>
                <w:color w:val="000000"/>
              </w:rPr>
              <w:t xml:space="preserve">  </w:t>
            </w:r>
          </w:p>
          <w:p w14:paraId="45C39BAF" w14:textId="49C697F4" w:rsidR="00752747" w:rsidRPr="0070340A" w:rsidRDefault="00752747" w:rsidP="009927F1">
            <w:pPr>
              <w:jc w:val="both"/>
              <w:rPr>
                <w:rFonts w:ascii="Times New Roman" w:eastAsia="Times New Roman" w:hAnsi="Times New Roman" w:cs="Times New Roman"/>
                <w:b/>
                <w:bCs/>
                <w:color w:val="000000"/>
                <w:lang w:eastAsia="es-ES_tradnl"/>
              </w:rPr>
            </w:pPr>
          </w:p>
        </w:tc>
        <w:tc>
          <w:tcPr>
            <w:tcW w:w="2610" w:type="dxa"/>
            <w:noWrap/>
          </w:tcPr>
          <w:p w14:paraId="7C385E24" w14:textId="4D24CBD6" w:rsidR="009927F1" w:rsidRPr="0070340A" w:rsidRDefault="009927F1" w:rsidP="009927F1">
            <w:pPr>
              <w:jc w:val="center"/>
              <w:rPr>
                <w:rFonts w:ascii="Times New Roman" w:eastAsia="Times New Roman" w:hAnsi="Times New Roman" w:cs="Times New Roman"/>
                <w:color w:val="000000"/>
                <w:lang w:eastAsia="es-ES"/>
              </w:rPr>
            </w:pPr>
          </w:p>
        </w:tc>
      </w:tr>
      <w:tr w:rsidR="009927F1" w:rsidRPr="0070340A" w14:paraId="6C3AD44B" w14:textId="77777777" w:rsidTr="009927F1">
        <w:trPr>
          <w:trHeight w:val="390"/>
        </w:trPr>
        <w:tc>
          <w:tcPr>
            <w:tcW w:w="852" w:type="dxa"/>
          </w:tcPr>
          <w:p w14:paraId="11A0B59F" w14:textId="68C3BBFE" w:rsidR="009927F1" w:rsidRPr="0070340A" w:rsidRDefault="004463E6"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2</w:t>
            </w:r>
            <w:r w:rsidR="009C36C6" w:rsidRPr="0070340A">
              <w:rPr>
                <w:rFonts w:ascii="Times New Roman" w:eastAsia="Times New Roman" w:hAnsi="Times New Roman" w:cs="Times New Roman"/>
                <w:color w:val="000000"/>
              </w:rPr>
              <w:t>3</w:t>
            </w:r>
            <w:r w:rsidR="00D25067" w:rsidRPr="0070340A">
              <w:rPr>
                <w:rFonts w:ascii="Times New Roman" w:eastAsia="Times New Roman" w:hAnsi="Times New Roman" w:cs="Times New Roman"/>
                <w:color w:val="000000"/>
              </w:rPr>
              <w:t>.</w:t>
            </w:r>
          </w:p>
        </w:tc>
        <w:tc>
          <w:tcPr>
            <w:tcW w:w="2582" w:type="dxa"/>
            <w:noWrap/>
          </w:tcPr>
          <w:p w14:paraId="5D645CB1" w14:textId="0B5C96DF" w:rsidR="009927F1" w:rsidRPr="0070340A" w:rsidRDefault="009927F1" w:rsidP="009927F1">
            <w:pPr>
              <w:suppressAutoHyphens/>
              <w:rPr>
                <w:rFonts w:ascii="Times New Roman" w:eastAsia="Times New Roman" w:hAnsi="Times New Roman" w:cs="Times New Roman"/>
                <w:color w:val="000000"/>
              </w:rPr>
            </w:pPr>
            <w:r w:rsidRPr="0070340A">
              <w:rPr>
                <w:rFonts w:ascii="Times New Roman" w:eastAsia="Times New Roman" w:hAnsi="Times New Roman" w:cs="Times New Roman"/>
                <w:color w:val="000000"/>
              </w:rPr>
              <w:t>Real estate strategy</w:t>
            </w:r>
          </w:p>
        </w:tc>
        <w:tc>
          <w:tcPr>
            <w:tcW w:w="8488" w:type="dxa"/>
            <w:noWrap/>
          </w:tcPr>
          <w:p w14:paraId="4B24096D" w14:textId="77777777" w:rsidR="009927F1" w:rsidRPr="00137EA3" w:rsidRDefault="009927F1" w:rsidP="009927F1">
            <w:pPr>
              <w:ind w:left="271" w:hanging="271"/>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IV.32</w:t>
            </w:r>
          </w:p>
          <w:p w14:paraId="408A8AD7" w14:textId="7EDAEB18" w:rsidR="009927F1" w:rsidRPr="0070340A" w:rsidRDefault="009927F1" w:rsidP="009927F1">
            <w:pPr>
              <w:suppressAutoHyphens/>
              <w:ind w:left="271" w:hanging="271"/>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b/>
                <w:bCs/>
                <w:color w:val="000000"/>
                <w:lang w:eastAsia="es-ES_tradnl"/>
              </w:rPr>
              <w:t>Mandate:</w:t>
            </w:r>
          </w:p>
          <w:p w14:paraId="5465429C" w14:textId="7724BD0D" w:rsidR="009927F1" w:rsidRPr="0070340A" w:rsidRDefault="009927F1" w:rsidP="009927F1">
            <w:pPr>
              <w:jc w:val="both"/>
              <w:rPr>
                <w:rFonts w:ascii="Times New Roman" w:eastAsia="Times New Roman" w:hAnsi="Times New Roman" w:cs="Times New Roman"/>
                <w:b/>
                <w:bCs/>
                <w:color w:val="000000"/>
                <w:lang w:eastAsia="es-ES_tradnl"/>
              </w:rPr>
            </w:pPr>
            <w:r w:rsidRPr="0070340A">
              <w:rPr>
                <w:rFonts w:ascii="Times New Roman" w:eastAsia="Times New Roman" w:hAnsi="Times New Roman" w:cs="Times New Roman"/>
                <w:color w:val="000000"/>
                <w:lang w:eastAsia="es-ES"/>
              </w:rPr>
              <w:t xml:space="preserve">b) To instruct the Secretariat to explore, in close collaboration with the CAAP and as part of the Real Estate Strategy, alternatives for the optimal use of the Organization's real estate assets and, to that end, to </w:t>
            </w:r>
            <w:proofErr w:type="gramStart"/>
            <w:r w:rsidRPr="0070340A">
              <w:rPr>
                <w:rFonts w:ascii="Times New Roman" w:eastAsia="Times New Roman" w:hAnsi="Times New Roman" w:cs="Times New Roman"/>
                <w:color w:val="000000"/>
                <w:lang w:eastAsia="es-ES"/>
              </w:rPr>
              <w:t>look into</w:t>
            </w:r>
            <w:proofErr w:type="gramEnd"/>
            <w:r w:rsidRPr="0070340A">
              <w:rPr>
                <w:rFonts w:ascii="Times New Roman" w:eastAsia="Times New Roman" w:hAnsi="Times New Roman" w:cs="Times New Roman"/>
                <w:color w:val="000000"/>
                <w:lang w:eastAsia="es-ES"/>
              </w:rPr>
              <w:t xml:space="preserve"> possibilities of obtaining the resources required for their maintenance.</w:t>
            </w:r>
            <w:r w:rsidRPr="0070340A">
              <w:rPr>
                <w:rFonts w:ascii="Times New Roman" w:eastAsia="Times New Roman" w:hAnsi="Times New Roman" w:cs="Times New Roman"/>
                <w:color w:val="000000"/>
              </w:rPr>
              <w:t xml:space="preserve"> </w:t>
            </w:r>
          </w:p>
          <w:p w14:paraId="6E44DA86" w14:textId="457C80C8" w:rsidR="00D25067" w:rsidRPr="0070340A" w:rsidRDefault="00D25067" w:rsidP="009927F1">
            <w:pPr>
              <w:jc w:val="both"/>
              <w:rPr>
                <w:rFonts w:ascii="Times New Roman" w:eastAsia="Times New Roman" w:hAnsi="Times New Roman" w:cs="Times New Roman"/>
                <w:b/>
                <w:bCs/>
                <w:color w:val="000000"/>
                <w:lang w:eastAsia="es-ES_tradnl"/>
              </w:rPr>
            </w:pPr>
          </w:p>
        </w:tc>
        <w:tc>
          <w:tcPr>
            <w:tcW w:w="2610" w:type="dxa"/>
            <w:noWrap/>
          </w:tcPr>
          <w:p w14:paraId="628039EB" w14:textId="77777777" w:rsidR="009927F1" w:rsidRPr="0070340A" w:rsidRDefault="009927F1" w:rsidP="009927F1">
            <w:pPr>
              <w:jc w:val="center"/>
              <w:rPr>
                <w:rFonts w:ascii="Times New Roman" w:eastAsia="Times New Roman" w:hAnsi="Times New Roman" w:cs="Times New Roman"/>
                <w:color w:val="000000"/>
                <w:lang w:eastAsia="es-ES_tradnl"/>
              </w:rPr>
            </w:pPr>
          </w:p>
        </w:tc>
      </w:tr>
      <w:tr w:rsidR="009927F1" w:rsidRPr="0070340A" w14:paraId="7EB1B7AA" w14:textId="77777777" w:rsidTr="009927F1">
        <w:trPr>
          <w:trHeight w:val="390"/>
        </w:trPr>
        <w:tc>
          <w:tcPr>
            <w:tcW w:w="852" w:type="dxa"/>
          </w:tcPr>
          <w:p w14:paraId="1EDB091F" w14:textId="57364F19" w:rsidR="009927F1" w:rsidRPr="0070340A" w:rsidRDefault="004463E6" w:rsidP="009927F1">
            <w:pPr>
              <w:rPr>
                <w:rFonts w:ascii="Times New Roman" w:hAnsi="Times New Roman" w:cs="Times New Roman"/>
                <w:color w:val="000000"/>
              </w:rPr>
            </w:pPr>
            <w:r w:rsidRPr="0070340A">
              <w:rPr>
                <w:rFonts w:ascii="Times New Roman" w:hAnsi="Times New Roman" w:cs="Times New Roman"/>
                <w:color w:val="000000"/>
              </w:rPr>
              <w:lastRenderedPageBreak/>
              <w:t>2</w:t>
            </w:r>
            <w:r w:rsidR="009C36C6" w:rsidRPr="0070340A">
              <w:rPr>
                <w:rFonts w:ascii="Times New Roman" w:hAnsi="Times New Roman" w:cs="Times New Roman"/>
                <w:color w:val="000000"/>
              </w:rPr>
              <w:t>4</w:t>
            </w:r>
            <w:r w:rsidRPr="0070340A">
              <w:rPr>
                <w:rFonts w:ascii="Times New Roman" w:hAnsi="Times New Roman" w:cs="Times New Roman"/>
                <w:color w:val="000000"/>
              </w:rPr>
              <w:t>.</w:t>
            </w:r>
          </w:p>
        </w:tc>
        <w:tc>
          <w:tcPr>
            <w:tcW w:w="2582" w:type="dxa"/>
            <w:noWrap/>
          </w:tcPr>
          <w:p w14:paraId="7068E8C5" w14:textId="48CA95A0" w:rsidR="009927F1" w:rsidRPr="0070340A" w:rsidRDefault="009927F1" w:rsidP="009927F1">
            <w:pPr>
              <w:rPr>
                <w:rFonts w:ascii="Times New Roman" w:eastAsia="Times New Roman" w:hAnsi="Times New Roman" w:cs="Times New Roman"/>
                <w:color w:val="000000"/>
                <w:lang w:eastAsia="es-ES_tradnl"/>
              </w:rPr>
            </w:pPr>
            <w:r w:rsidRPr="0070340A">
              <w:rPr>
                <w:rFonts w:ascii="Times New Roman" w:hAnsi="Times New Roman" w:cs="Times New Roman"/>
                <w:color w:val="000000"/>
              </w:rPr>
              <w:t xml:space="preserve">Implementation of the Institutional Resource Planning (ERP) System  </w:t>
            </w:r>
          </w:p>
        </w:tc>
        <w:tc>
          <w:tcPr>
            <w:tcW w:w="8488" w:type="dxa"/>
            <w:noWrap/>
          </w:tcPr>
          <w:p w14:paraId="03B6C442" w14:textId="77777777" w:rsidR="009927F1" w:rsidRPr="00137EA3" w:rsidRDefault="009927F1" w:rsidP="009927F1">
            <w:pPr>
              <w:jc w:val="both"/>
              <w:rPr>
                <w:rFonts w:ascii="Times New Roman" w:eastAsia="Times New Roman" w:hAnsi="Times New Roman" w:cs="Times New Roman"/>
                <w:b/>
                <w:bCs/>
                <w:color w:val="000000"/>
                <w:lang w:val="pt-BR" w:eastAsia="es-ES_tradnl"/>
              </w:rPr>
            </w:pPr>
            <w:r w:rsidRPr="00137EA3">
              <w:rPr>
                <w:rFonts w:ascii="Times New Roman" w:eastAsia="Times New Roman" w:hAnsi="Times New Roman" w:cs="Times New Roman"/>
                <w:b/>
                <w:bCs/>
                <w:color w:val="000000"/>
                <w:lang w:val="pt-BR" w:eastAsia="es-ES_tradnl"/>
              </w:rPr>
              <w:t>AG/RES. 2957 (L-O/20) paragraph IV.33</w:t>
            </w:r>
          </w:p>
          <w:p w14:paraId="1593C0AA" w14:textId="77777777" w:rsidR="009927F1" w:rsidRPr="0070340A" w:rsidRDefault="009927F1" w:rsidP="009927F1">
            <w:pPr>
              <w:suppressAutoHyphens/>
              <w:jc w:val="both"/>
              <w:rPr>
                <w:rFonts w:ascii="Times New Roman" w:eastAsia="Times New Roman" w:hAnsi="Times New Roman" w:cs="Times New Roman"/>
                <w:color w:val="000000"/>
              </w:rPr>
            </w:pPr>
            <w:r w:rsidRPr="0070340A">
              <w:rPr>
                <w:rFonts w:ascii="Times New Roman" w:eastAsia="Times New Roman" w:hAnsi="Times New Roman" w:cs="Times New Roman"/>
                <w:b/>
                <w:bCs/>
                <w:color w:val="000000"/>
                <w:lang w:eastAsia="es-ES_tradnl"/>
              </w:rPr>
              <w:t>Mandate:</w:t>
            </w:r>
          </w:p>
          <w:p w14:paraId="434EDC4C" w14:textId="77777777" w:rsidR="009927F1" w:rsidRPr="0070340A" w:rsidRDefault="009927F1" w:rsidP="009927F1">
            <w:pPr>
              <w:suppressAutoHyphens/>
              <w:jc w:val="both"/>
              <w:rPr>
                <w:rFonts w:ascii="Times New Roman" w:hAnsi="Times New Roman" w:cs="Times New Roman"/>
                <w:i/>
                <w:iCs/>
                <w:color w:val="000000"/>
              </w:rPr>
            </w:pPr>
            <w:r w:rsidRPr="0070340A">
              <w:rPr>
                <w:rFonts w:ascii="Times New Roman" w:hAnsi="Times New Roman" w:cs="Times New Roman"/>
                <w:color w:val="000000" w:themeColor="text1"/>
              </w:rPr>
              <w:t>To instruct the General Secretariat to continue with the implementation of the ERP system, pursuant to resolution</w:t>
            </w:r>
            <w:r w:rsidRPr="0070340A">
              <w:rPr>
                <w:rFonts w:ascii="Times New Roman" w:hAnsi="Times New Roman" w:cs="Times New Roman"/>
              </w:rPr>
              <w:t xml:space="preserve"> </w:t>
            </w:r>
            <w:hyperlink r:id="rId34">
              <w:r w:rsidRPr="0070340A">
                <w:rPr>
                  <w:rFonts w:ascii="Times New Roman" w:hAnsi="Times New Roman" w:cs="Times New Roman"/>
                  <w:color w:val="0563C1"/>
                  <w:u w:val="single"/>
                </w:rPr>
                <w:t>CP/RES.</w:t>
              </w:r>
            </w:hyperlink>
            <w:hyperlink r:id="rId35">
              <w:r w:rsidRPr="0070340A">
                <w:rPr>
                  <w:rFonts w:ascii="Times New Roman" w:hAnsi="Times New Roman" w:cs="Times New Roman"/>
                  <w:color w:val="0563C1"/>
                  <w:u w:val="single"/>
                </w:rPr>
                <w:t xml:space="preserve"> 1155 (2290/20)</w:t>
              </w:r>
            </w:hyperlink>
            <w:r w:rsidRPr="0070340A">
              <w:rPr>
                <w:rFonts w:ascii="Times New Roman" w:hAnsi="Times New Roman" w:cs="Times New Roman"/>
                <w:color w:val="000000" w:themeColor="text1"/>
              </w:rPr>
              <w:t xml:space="preserve">, and to inform the CAAP on a monthly basis, on the progress. </w:t>
            </w:r>
            <w:r w:rsidRPr="0070340A">
              <w:rPr>
                <w:rFonts w:ascii="Times New Roman" w:hAnsi="Times New Roman" w:cs="Times New Roman"/>
                <w:i/>
                <w:iCs/>
                <w:color w:val="000000" w:themeColor="text1"/>
              </w:rPr>
              <w:t xml:space="preserve">  </w:t>
            </w:r>
          </w:p>
          <w:p w14:paraId="6053056F" w14:textId="2B83BE9B" w:rsidR="009927F1" w:rsidRPr="0070340A" w:rsidRDefault="009927F1" w:rsidP="009927F1">
            <w:pPr>
              <w:suppressAutoHyphens/>
              <w:jc w:val="both"/>
              <w:rPr>
                <w:rFonts w:ascii="Times New Roman" w:hAnsi="Times New Roman" w:cs="Times New Roman"/>
                <w:i/>
                <w:iCs/>
                <w:color w:val="000000" w:themeColor="text1"/>
                <w:lang w:eastAsia="es-ES_tradnl"/>
              </w:rPr>
            </w:pPr>
          </w:p>
        </w:tc>
        <w:tc>
          <w:tcPr>
            <w:tcW w:w="2610" w:type="dxa"/>
            <w:noWrap/>
          </w:tcPr>
          <w:p w14:paraId="13AAFCEE" w14:textId="77777777" w:rsidR="009927F1" w:rsidRPr="0070340A" w:rsidRDefault="009927F1" w:rsidP="009927F1">
            <w:pPr>
              <w:jc w:val="center"/>
              <w:rPr>
                <w:rFonts w:ascii="Times New Roman" w:eastAsia="Times New Roman" w:hAnsi="Times New Roman" w:cs="Times New Roman"/>
                <w:color w:val="000000"/>
                <w:lang w:eastAsia="es-ES_tradnl"/>
              </w:rPr>
            </w:pPr>
          </w:p>
          <w:p w14:paraId="5E070963" w14:textId="77777777" w:rsidR="009927F1" w:rsidRPr="0070340A" w:rsidRDefault="009927F1" w:rsidP="009927F1">
            <w:pPr>
              <w:jc w:val="center"/>
              <w:rPr>
                <w:rFonts w:ascii="Times New Roman" w:eastAsia="Times New Roman" w:hAnsi="Times New Roman" w:cs="Times New Roman"/>
                <w:color w:val="000000"/>
                <w:lang w:eastAsia="es-ES_tradnl"/>
              </w:rPr>
            </w:pPr>
          </w:p>
          <w:p w14:paraId="6C045EB2" w14:textId="63F2DE33" w:rsidR="009927F1" w:rsidRPr="0070340A" w:rsidRDefault="009927F1" w:rsidP="009927F1">
            <w:pPr>
              <w:jc w:val="center"/>
              <w:rPr>
                <w:rFonts w:ascii="Times New Roman" w:eastAsia="Times New Roman" w:hAnsi="Times New Roman" w:cs="Times New Roman"/>
                <w:color w:val="000000"/>
                <w:lang w:eastAsia="es-ES_tradnl"/>
              </w:rPr>
            </w:pPr>
          </w:p>
        </w:tc>
      </w:tr>
    </w:tbl>
    <w:p w14:paraId="551C43E1" w14:textId="77777777" w:rsidR="00335B4F" w:rsidRPr="0070340A" w:rsidRDefault="00335B4F">
      <w:pPr>
        <w:rPr>
          <w:rFonts w:ascii="Times New Roman" w:eastAsia="Calibri" w:hAnsi="Times New Roman" w:cs="Times New Roman"/>
          <w:color w:val="000000"/>
        </w:rPr>
        <w:sectPr w:rsidR="00335B4F" w:rsidRPr="0070340A" w:rsidSect="00335B4F">
          <w:footnotePr>
            <w:numFmt w:val="chicago"/>
          </w:footnotePr>
          <w:pgSz w:w="15840" w:h="12240" w:orient="landscape"/>
          <w:pgMar w:top="1440" w:right="1440" w:bottom="1440" w:left="1440" w:header="720" w:footer="720" w:gutter="0"/>
          <w:cols w:space="720"/>
          <w:docGrid w:linePitch="360"/>
        </w:sectPr>
      </w:pPr>
    </w:p>
    <w:p w14:paraId="05E472C1" w14:textId="3864DF49" w:rsidR="00680F5F" w:rsidRPr="0070340A" w:rsidRDefault="00680F5F">
      <w:pPr>
        <w:rPr>
          <w:rFonts w:ascii="Times New Roman" w:eastAsia="Calibri" w:hAnsi="Times New Roman" w:cs="Times New Roman"/>
          <w:color w:val="000000"/>
        </w:rPr>
      </w:pPr>
    </w:p>
    <w:p w14:paraId="63A03575" w14:textId="77777777" w:rsidR="00C51ACC" w:rsidRPr="0070340A" w:rsidRDefault="00C51ACC" w:rsidP="00C51ACC">
      <w:pPr>
        <w:jc w:val="right"/>
        <w:rPr>
          <w:rFonts w:ascii="Times New Roman" w:eastAsia="Calibri" w:hAnsi="Times New Roman" w:cs="Times New Roman"/>
          <w:color w:val="000000"/>
        </w:rPr>
      </w:pPr>
    </w:p>
    <w:p w14:paraId="5E2CF2C7" w14:textId="0F4693BA" w:rsidR="00C51ACC" w:rsidRPr="0070340A" w:rsidRDefault="00C51ACC" w:rsidP="00757749">
      <w:pPr>
        <w:jc w:val="right"/>
        <w:rPr>
          <w:rFonts w:ascii="Times New Roman" w:eastAsia="Calibri" w:hAnsi="Times New Roman" w:cs="Times New Roman"/>
          <w:color w:val="000000"/>
        </w:rPr>
      </w:pPr>
      <w:r w:rsidRPr="0070340A">
        <w:rPr>
          <w:rFonts w:ascii="Times New Roman" w:eastAsia="Calibri" w:hAnsi="Times New Roman" w:cs="Times New Roman"/>
          <w:color w:val="000000"/>
        </w:rPr>
        <w:t>ANNEX III</w:t>
      </w:r>
      <w:r w:rsidR="00812C21" w:rsidRPr="0070340A">
        <w:rPr>
          <w:rFonts w:ascii="Times New Roman" w:eastAsia="Calibri" w:hAnsi="Times New Roman" w:cs="Times New Roman"/>
          <w:color w:val="000000"/>
        </w:rPr>
        <w:t xml:space="preserve"> – Schedule of Reporting</w:t>
      </w:r>
    </w:p>
    <w:p w14:paraId="219DF028" w14:textId="7EFCC552" w:rsidR="00614966" w:rsidRPr="0070340A" w:rsidRDefault="00614966" w:rsidP="00757749">
      <w:pPr>
        <w:jc w:val="right"/>
        <w:rPr>
          <w:rFonts w:ascii="Times New Roman" w:eastAsia="Calibri" w:hAnsi="Times New Roman" w:cs="Times New Roman"/>
          <w:b/>
          <w:bCs/>
          <w:color w:val="000000"/>
        </w:rPr>
      </w:pP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234B1E" w:rsidRPr="0070340A" w14:paraId="2BD9FE8D" w14:textId="77777777" w:rsidTr="00B441F0">
        <w:trPr>
          <w:trHeight w:val="887"/>
          <w:tblHeader/>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4E4B0766" w14:textId="77777777" w:rsidR="00812C21" w:rsidRPr="0070340A" w:rsidRDefault="00812C21" w:rsidP="005369E1">
            <w:pPr>
              <w:spacing w:after="0" w:line="240" w:lineRule="auto"/>
              <w:jc w:val="center"/>
              <w:rPr>
                <w:rFonts w:ascii="Times New Roman" w:eastAsia="Times New Roman" w:hAnsi="Times New Roman" w:cs="Times New Roman"/>
                <w:i/>
                <w:color w:val="000000"/>
                <w:lang w:eastAsia="es-ES"/>
              </w:rPr>
            </w:pPr>
            <w:bookmarkStart w:id="11" w:name="_Hlk78187375"/>
            <w:r w:rsidRPr="0070340A">
              <w:rPr>
                <w:rFonts w:ascii="Times New Roman" w:eastAsia="Times New Roman" w:hAnsi="Times New Roman" w:cs="Times New Roman"/>
                <w:i/>
                <w:color w:val="000000"/>
                <w:lang w:eastAsia="es-ES"/>
              </w:rPr>
              <w:t>Frequency and Deadlines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2F67AFEB" w14:textId="77777777" w:rsidR="00812C21" w:rsidRPr="0070340A" w:rsidRDefault="00812C21" w:rsidP="005369E1">
            <w:pPr>
              <w:spacing w:after="0" w:line="240" w:lineRule="auto"/>
              <w:jc w:val="center"/>
              <w:rPr>
                <w:rFonts w:ascii="Times New Roman" w:eastAsia="Times New Roman" w:hAnsi="Times New Roman" w:cs="Times New Roman"/>
                <w:i/>
                <w:color w:val="000000"/>
                <w:lang w:eastAsia="es-ES"/>
              </w:rPr>
            </w:pPr>
            <w:r w:rsidRPr="0070340A">
              <w:rPr>
                <w:rFonts w:ascii="Times New Roman" w:eastAsia="Times New Roman" w:hAnsi="Times New Roman" w:cs="Times New Roman"/>
                <w:i/>
                <w:color w:val="000000"/>
                <w:lang w:eastAsia="es-ES"/>
              </w:rPr>
              <w:t>Most recent reference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37D4985F" w14:textId="77777777" w:rsidR="00812C21" w:rsidRPr="0070340A" w:rsidRDefault="00812C21" w:rsidP="005369E1">
            <w:pPr>
              <w:spacing w:after="0" w:line="240" w:lineRule="auto"/>
              <w:jc w:val="center"/>
              <w:rPr>
                <w:rFonts w:ascii="Times New Roman" w:eastAsia="Times New Roman" w:hAnsi="Times New Roman" w:cs="Times New Roman"/>
                <w:i/>
                <w:color w:val="000000"/>
                <w:lang w:eastAsia="es-ES"/>
              </w:rPr>
            </w:pPr>
            <w:r w:rsidRPr="0070340A">
              <w:rPr>
                <w:rFonts w:ascii="Times New Roman" w:eastAsia="Times New Roman" w:hAnsi="Times New Roman" w:cs="Times New Roman"/>
                <w:i/>
                <w:color w:val="000000"/>
                <w:lang w:eastAsia="es-ES"/>
              </w:rPr>
              <w:t>Report/Theme</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4B1E22BA" w14:textId="77777777" w:rsidR="00812C21" w:rsidRPr="0070340A" w:rsidRDefault="00812C21" w:rsidP="005369E1">
            <w:pPr>
              <w:spacing w:after="0" w:line="240" w:lineRule="auto"/>
              <w:jc w:val="center"/>
              <w:rPr>
                <w:rFonts w:ascii="Times New Roman" w:eastAsia="Times New Roman" w:hAnsi="Times New Roman" w:cs="Times New Roman"/>
                <w:i/>
                <w:color w:val="000000"/>
                <w:lang w:eastAsia="es-ES"/>
              </w:rPr>
            </w:pPr>
            <w:r w:rsidRPr="0070340A">
              <w:rPr>
                <w:rFonts w:ascii="Times New Roman" w:eastAsia="Times New Roman" w:hAnsi="Times New Roman" w:cs="Times New Roman"/>
                <w:i/>
                <w:color w:val="000000"/>
                <w:lang w:eastAsia="es-ES"/>
              </w:rPr>
              <w:t>Responsible Area</w:t>
            </w:r>
          </w:p>
          <w:p w14:paraId="71E651B8" w14:textId="36435FB5" w:rsidR="00614966" w:rsidRPr="0070340A" w:rsidRDefault="00614966" w:rsidP="005369E1">
            <w:pPr>
              <w:spacing w:after="0" w:line="240" w:lineRule="auto"/>
              <w:jc w:val="center"/>
              <w:rPr>
                <w:rFonts w:ascii="Times New Roman" w:eastAsia="Times New Roman" w:hAnsi="Times New Roman" w:cs="Times New Roman"/>
                <w:i/>
                <w:color w:val="000000"/>
                <w:lang w:eastAsia="es-ES"/>
              </w:rPr>
            </w:pPr>
            <w:r w:rsidRPr="0070340A">
              <w:rPr>
                <w:rFonts w:ascii="Times New Roman" w:eastAsia="Times New Roman" w:hAnsi="Times New Roman" w:cs="Times New Roman"/>
                <w:i/>
                <w:color w:val="000000"/>
                <w:lang w:eastAsia="es-ES"/>
              </w:rPr>
              <w:t>ACORDADO</w:t>
            </w:r>
          </w:p>
        </w:tc>
      </w:tr>
      <w:bookmarkEnd w:id="11"/>
      <w:tr w:rsidR="00234B1E" w:rsidRPr="0070340A" w14:paraId="348B10EA"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923DAA2" w14:textId="4564C389" w:rsidR="001A3A2F" w:rsidRPr="0070340A" w:rsidRDefault="002818AF" w:rsidP="001A3A2F">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Annually</w:t>
            </w:r>
          </w:p>
          <w:p w14:paraId="0F87254A" w14:textId="77777777" w:rsidR="001A3A2F" w:rsidRPr="0070340A" w:rsidRDefault="001A3A2F" w:rsidP="001A3A2F">
            <w:pPr>
              <w:spacing w:after="0" w:line="240" w:lineRule="auto"/>
              <w:jc w:val="center"/>
              <w:rPr>
                <w:rFonts w:ascii="Times New Roman" w:eastAsia="Times New Roman" w:hAnsi="Times New Roman" w:cs="Times New Roman"/>
                <w:color w:val="000000"/>
                <w:lang w:eastAsia="es-ES"/>
              </w:rPr>
            </w:pPr>
          </w:p>
          <w:p w14:paraId="5CBBF497" w14:textId="4EAE3058" w:rsidR="001A3A2F" w:rsidRPr="0070340A" w:rsidRDefault="001A3A2F" w:rsidP="001A3A2F">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 xml:space="preserve">(No later than the end of January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B817D1C" w14:textId="77777777" w:rsidR="001A3A2F" w:rsidRPr="0070340A" w:rsidRDefault="001A3A2F" w:rsidP="001A3A2F">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31A33AB8" w14:textId="01A9462F" w:rsidR="001A3A2F" w:rsidRPr="0070340A" w:rsidRDefault="001A3A2F" w:rsidP="001A3A2F">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IV.12.d.iii</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E1073F7" w14:textId="55F63697" w:rsidR="001A3A2F" w:rsidRPr="0070340A" w:rsidRDefault="001A3A2F" w:rsidP="001A3A2F">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 xml:space="preserve">Report on re-organization of the Secretariat for new financial year, if applicable, </w:t>
            </w:r>
            <w:proofErr w:type="gramStart"/>
            <w:r w:rsidRPr="0070340A">
              <w:rPr>
                <w:rFonts w:ascii="Times New Roman" w:eastAsia="Times New Roman" w:hAnsi="Times New Roman" w:cs="Times New Roman"/>
                <w:color w:val="000000"/>
                <w:lang w:eastAsia="es-ES"/>
              </w:rPr>
              <w:t>in particular hiring</w:t>
            </w:r>
            <w:proofErr w:type="gramEnd"/>
            <w:r w:rsidRPr="0070340A">
              <w:rPr>
                <w:rFonts w:ascii="Times New Roman" w:eastAsia="Times New Roman" w:hAnsi="Times New Roman" w:cs="Times New Roman"/>
                <w:color w:val="000000"/>
                <w:lang w:eastAsia="es-ES"/>
              </w:rPr>
              <w:t xml:space="preserve"> and reclassification plans.</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83DC3BE" w14:textId="4E63EABB" w:rsidR="001A3A2F" w:rsidRPr="0070340A" w:rsidRDefault="001A3A2F" w:rsidP="001A3A2F">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w:t>
            </w:r>
            <w:r w:rsidR="00935EA9" w:rsidRPr="0070340A">
              <w:rPr>
                <w:rFonts w:ascii="Times New Roman" w:eastAsia="Times New Roman" w:hAnsi="Times New Roman" w:cs="Times New Roman"/>
                <w:color w:val="000000"/>
                <w:lang w:eastAsia="es-ES"/>
              </w:rPr>
              <w:t xml:space="preserve"> </w:t>
            </w:r>
            <w:r w:rsidRPr="0070340A">
              <w:rPr>
                <w:rFonts w:ascii="Times New Roman" w:eastAsia="Times New Roman" w:hAnsi="Times New Roman" w:cs="Times New Roman"/>
                <w:color w:val="000000"/>
                <w:lang w:eastAsia="es-ES"/>
              </w:rPr>
              <w:t>(DHR and DFS)</w:t>
            </w:r>
          </w:p>
        </w:tc>
      </w:tr>
      <w:tr w:rsidR="00E61E03" w:rsidRPr="0070340A" w14:paraId="56DF2D5A"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E183208"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Annually</w:t>
            </w:r>
          </w:p>
          <w:p w14:paraId="51440884"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3A077EDA"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t>
            </w:r>
            <w:proofErr w:type="gramStart"/>
            <w:r w:rsidRPr="0070340A">
              <w:rPr>
                <w:rFonts w:ascii="Times New Roman" w:eastAsia="Times New Roman" w:hAnsi="Times New Roman" w:cs="Times New Roman"/>
                <w:color w:val="000000"/>
                <w:lang w:eastAsia="es-ES"/>
              </w:rPr>
              <w:t>no</w:t>
            </w:r>
            <w:proofErr w:type="gramEnd"/>
            <w:r w:rsidRPr="0070340A">
              <w:rPr>
                <w:rFonts w:ascii="Times New Roman" w:eastAsia="Times New Roman" w:hAnsi="Times New Roman" w:cs="Times New Roman"/>
                <w:color w:val="000000"/>
                <w:lang w:eastAsia="es-ES"/>
              </w:rPr>
              <w:t xml:space="preserve"> later than 45 days after end of year)</w:t>
            </w:r>
          </w:p>
          <w:p w14:paraId="4C9A554D"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47ACC1AB" w14:textId="23BB95DB"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7C73839"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0CA5E910" w14:textId="10C4C6F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6811A68E"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Annual Report and plan of expenditures of the Inter-American Court of Human Rights and the Inter-American Commission on Human Rights (IACHR)</w:t>
            </w:r>
          </w:p>
          <w:p w14:paraId="7105BDDE" w14:textId="14967E8D" w:rsidR="00E61E03" w:rsidRPr="0070340A" w:rsidRDefault="00E61E03" w:rsidP="00E61E03">
            <w:pPr>
              <w:spacing w:after="0" w:line="240" w:lineRule="auto"/>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451F2E0" w14:textId="082F719A"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IACoHR and IACHR</w:t>
            </w:r>
          </w:p>
        </w:tc>
      </w:tr>
      <w:tr w:rsidR="00E61E03" w:rsidRPr="0070340A" w14:paraId="46A13669"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427671DA"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Annually</w:t>
            </w:r>
          </w:p>
          <w:p w14:paraId="54FA95A1"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2C4B2EBC"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t>
            </w:r>
            <w:proofErr w:type="gramStart"/>
            <w:r w:rsidRPr="0070340A">
              <w:rPr>
                <w:rFonts w:ascii="Times New Roman" w:eastAsia="Times New Roman" w:hAnsi="Times New Roman" w:cs="Times New Roman"/>
                <w:color w:val="000000"/>
                <w:lang w:eastAsia="es-ES"/>
              </w:rPr>
              <w:t>no</w:t>
            </w:r>
            <w:proofErr w:type="gramEnd"/>
            <w:r w:rsidRPr="0070340A">
              <w:rPr>
                <w:rFonts w:ascii="Times New Roman" w:eastAsia="Times New Roman" w:hAnsi="Times New Roman" w:cs="Times New Roman"/>
                <w:color w:val="000000"/>
                <w:lang w:eastAsia="es-ES"/>
              </w:rPr>
              <w:t xml:space="preserve"> later than 60 days after end of year)</w:t>
            </w:r>
          </w:p>
          <w:p w14:paraId="19A8F08B" w14:textId="7D4C1DCF"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B4CB5B1"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0120D559" w14:textId="28E32783"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D6F88C2"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 xml:space="preserve">Report of the Inspector General and of the Ombudsperson on </w:t>
            </w:r>
            <w:r w:rsidRPr="0070340A">
              <w:rPr>
                <w:rFonts w:ascii="Times New Roman" w:eastAsia="Times New Roman" w:hAnsi="Times New Roman" w:cs="Times New Roman"/>
                <w:bCs/>
                <w:color w:val="000000"/>
                <w:lang w:eastAsia="es-ES"/>
              </w:rPr>
              <w:t>the annual number</w:t>
            </w:r>
            <w:r w:rsidRPr="0070340A">
              <w:rPr>
                <w:rFonts w:ascii="Times New Roman" w:eastAsia="Times New Roman" w:hAnsi="Times New Roman" w:cs="Times New Roman"/>
                <w:color w:val="000000"/>
                <w:lang w:eastAsia="es-ES"/>
              </w:rPr>
              <w:t xml:space="preserve"> </w:t>
            </w:r>
            <w:r w:rsidRPr="0070340A">
              <w:rPr>
                <w:rFonts w:ascii="Times New Roman" w:eastAsia="Times New Roman" w:hAnsi="Times New Roman" w:cs="Times New Roman"/>
                <w:b/>
                <w:bCs/>
                <w:color w:val="000000"/>
                <w:lang w:eastAsia="es-ES"/>
              </w:rPr>
              <w:t>of</w:t>
            </w:r>
            <w:r w:rsidRPr="0070340A">
              <w:rPr>
                <w:rFonts w:ascii="Times New Roman" w:eastAsia="Times New Roman" w:hAnsi="Times New Roman" w:cs="Times New Roman"/>
                <w:color w:val="000000"/>
                <w:lang w:eastAsia="es-ES"/>
              </w:rPr>
              <w:t xml:space="preserve"> cases that were handled during the previous year and recommendations with respect to the implementation of the Organization’s policies on fraud, harassment, and whistleblowers and whistleblower protections.</w:t>
            </w:r>
          </w:p>
          <w:p w14:paraId="63A56A6E" w14:textId="3706BD9A" w:rsidR="00E61E03" w:rsidRPr="0070340A" w:rsidRDefault="00E61E03" w:rsidP="00E61E03">
            <w:pPr>
              <w:spacing w:after="0" w:line="240" w:lineRule="auto"/>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BF0F984" w14:textId="2ADE4ED9"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OIG and Ombudsperson</w:t>
            </w:r>
          </w:p>
        </w:tc>
      </w:tr>
      <w:tr w:rsidR="00E61E03" w:rsidRPr="0070340A" w14:paraId="60E62077"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8E6EE02"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Annually</w:t>
            </w:r>
          </w:p>
          <w:p w14:paraId="1E456BCA"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6844EC89"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t>
            </w:r>
            <w:proofErr w:type="gramStart"/>
            <w:r w:rsidRPr="0070340A">
              <w:rPr>
                <w:rFonts w:ascii="Times New Roman" w:eastAsia="Times New Roman" w:hAnsi="Times New Roman" w:cs="Times New Roman"/>
                <w:color w:val="000000"/>
                <w:lang w:eastAsia="es-ES"/>
              </w:rPr>
              <w:t>no</w:t>
            </w:r>
            <w:proofErr w:type="gramEnd"/>
            <w:r w:rsidRPr="0070340A">
              <w:rPr>
                <w:rFonts w:ascii="Times New Roman" w:eastAsia="Times New Roman" w:hAnsi="Times New Roman" w:cs="Times New Roman"/>
                <w:color w:val="000000"/>
                <w:lang w:eastAsia="es-ES"/>
              </w:rPr>
              <w:t xml:space="preserve"> later than 60 days after end of year)</w:t>
            </w:r>
          </w:p>
          <w:p w14:paraId="3D06C4F9" w14:textId="28D1044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73340E7"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47BF633E" w14:textId="444D9E6E"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44F12C0" w14:textId="70C3CADC"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Report on activities of Columbus Memorial Library</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88EFF55" w14:textId="224A3F27" w:rsidR="00E61E03" w:rsidRPr="0070340A" w:rsidRDefault="00E61E03" w:rsidP="00E61E03">
            <w:pPr>
              <w:spacing w:after="0" w:line="240" w:lineRule="auto"/>
              <w:jc w:val="center"/>
              <w:rPr>
                <w:rFonts w:ascii="Times New Roman" w:eastAsia="Times New Roman" w:hAnsi="Times New Roman" w:cs="Times New Roman"/>
                <w:b/>
                <w:bCs/>
                <w:color w:val="000000"/>
                <w:lang w:eastAsia="es-ES"/>
              </w:rPr>
            </w:pPr>
            <w:r w:rsidRPr="0070340A">
              <w:rPr>
                <w:rFonts w:ascii="Times New Roman" w:eastAsia="Times New Roman" w:hAnsi="Times New Roman" w:cs="Times New Roman"/>
                <w:color w:val="000000"/>
                <w:lang w:eastAsia="es-ES"/>
              </w:rPr>
              <w:t>SHA/CML</w:t>
            </w:r>
          </w:p>
        </w:tc>
      </w:tr>
      <w:tr w:rsidR="00E61E03" w:rsidRPr="0070340A" w14:paraId="57EEDCDF"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56D1619" w14:textId="77777777" w:rsidR="00E61E03" w:rsidRPr="0070340A" w:rsidRDefault="00E61E03" w:rsidP="00E61E03">
            <w:pPr>
              <w:spacing w:after="0" w:line="240" w:lineRule="auto"/>
              <w:jc w:val="center"/>
              <w:rPr>
                <w:rFonts w:ascii="Times New Roman" w:eastAsia="Times New Roman" w:hAnsi="Times New Roman" w:cs="Times New Roman"/>
                <w:bCs/>
                <w:color w:val="000000"/>
                <w:lang w:eastAsia="es-ES"/>
              </w:rPr>
            </w:pPr>
            <w:r w:rsidRPr="0070340A">
              <w:rPr>
                <w:rFonts w:ascii="Times New Roman" w:eastAsia="Times New Roman" w:hAnsi="Times New Roman" w:cs="Times New Roman"/>
                <w:bCs/>
                <w:color w:val="000000"/>
                <w:lang w:eastAsia="es-ES"/>
              </w:rPr>
              <w:t>Semiannually</w:t>
            </w:r>
          </w:p>
          <w:p w14:paraId="24F5A0BD"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7E243C76"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t>
            </w:r>
            <w:proofErr w:type="gramStart"/>
            <w:r w:rsidRPr="0070340A">
              <w:rPr>
                <w:rFonts w:ascii="Times New Roman" w:eastAsia="Times New Roman" w:hAnsi="Times New Roman" w:cs="Times New Roman"/>
                <w:color w:val="000000"/>
                <w:lang w:eastAsia="es-ES"/>
              </w:rPr>
              <w:t>no</w:t>
            </w:r>
            <w:proofErr w:type="gramEnd"/>
            <w:r w:rsidRPr="0070340A">
              <w:rPr>
                <w:rFonts w:ascii="Times New Roman" w:eastAsia="Times New Roman" w:hAnsi="Times New Roman" w:cs="Times New Roman"/>
                <w:color w:val="000000"/>
                <w:lang w:eastAsia="es-ES"/>
              </w:rPr>
              <w:t xml:space="preserve"> later than 45 days after end of semester)</w:t>
            </w:r>
          </w:p>
          <w:p w14:paraId="4F3077D9"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78DB31CD" w14:textId="5FE4268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17298C6"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745BAEB5"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IV.2</w:t>
            </w:r>
          </w:p>
          <w:p w14:paraId="7C4A3A3B"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IV.3 (“a”, “c”, “d”)</w:t>
            </w:r>
          </w:p>
          <w:p w14:paraId="46A8D99A"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IV.13</w:t>
            </w:r>
          </w:p>
          <w:p w14:paraId="56B0BFA3"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IV.14</w:t>
            </w:r>
          </w:p>
          <w:p w14:paraId="55B4B01F" w14:textId="77777777" w:rsidR="00E61E03" w:rsidRPr="0070340A" w:rsidRDefault="00E61E03" w:rsidP="00E61E03">
            <w:pPr>
              <w:spacing w:after="0" w:line="240" w:lineRule="auto"/>
              <w:jc w:val="center"/>
              <w:rPr>
                <w:rFonts w:ascii="Times New Roman" w:hAnsi="Times New Roman" w:cs="Times New Roman"/>
              </w:rPr>
            </w:pPr>
            <w:r w:rsidRPr="0070340A">
              <w:rPr>
                <w:rFonts w:ascii="Times New Roman" w:hAnsi="Times New Roman" w:cs="Times New Roman"/>
              </w:rPr>
              <w:t>IV.18.a</w:t>
            </w:r>
          </w:p>
          <w:p w14:paraId="0FD58249"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IV.19</w:t>
            </w:r>
          </w:p>
          <w:p w14:paraId="0CF3E903"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IV.20</w:t>
            </w:r>
          </w:p>
          <w:p w14:paraId="41C132B8" w14:textId="313BD842"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3EDE4D"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bCs/>
                <w:color w:val="000000"/>
                <w:lang w:eastAsia="es-ES"/>
              </w:rPr>
              <w:t>Semiannual</w:t>
            </w:r>
            <w:r w:rsidRPr="0070340A">
              <w:rPr>
                <w:rFonts w:ascii="Times New Roman" w:eastAsia="Times New Roman" w:hAnsi="Times New Roman" w:cs="Times New Roman"/>
                <w:color w:val="000000"/>
                <w:lang w:eastAsia="es-ES"/>
              </w:rPr>
              <w:t xml:space="preserve"> Resource Management and Performance Report</w:t>
            </w:r>
          </w:p>
          <w:p w14:paraId="7AE2EB03"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[in accordance with Annex I of resolution AG/RES. 1 (XLVIII-E/14) rev. 1]</w:t>
            </w:r>
          </w:p>
          <w:p w14:paraId="6E5ED763"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p>
          <w:p w14:paraId="073F62DB" w14:textId="3D69FE3E" w:rsidR="00E61E03" w:rsidRPr="0070340A" w:rsidRDefault="00E61E03" w:rsidP="00E61E03">
            <w:pPr>
              <w:spacing w:after="0" w:line="240" w:lineRule="auto"/>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5C028ED" w14:textId="4779D033"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SAF/SCODMR/OGSMS</w:t>
            </w:r>
          </w:p>
        </w:tc>
      </w:tr>
      <w:tr w:rsidR="00E61E03" w:rsidRPr="0070340A" w14:paraId="3FF3FA48" w14:textId="77777777" w:rsidTr="750D3656">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EB7F295"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bCs/>
                <w:color w:val="000000"/>
                <w:lang w:eastAsia="es-ES"/>
              </w:rPr>
              <w:t>Semiannually</w:t>
            </w:r>
            <w:r w:rsidRPr="0070340A">
              <w:rPr>
                <w:rFonts w:ascii="Times New Roman" w:eastAsia="Times New Roman" w:hAnsi="Times New Roman" w:cs="Times New Roman"/>
                <w:color w:val="000000"/>
                <w:lang w:eastAsia="es-ES"/>
              </w:rPr>
              <w:t xml:space="preserve"> </w:t>
            </w:r>
          </w:p>
          <w:p w14:paraId="61E1FA25"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673950C1" w14:textId="35464A3D"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w:t>
            </w:r>
            <w:proofErr w:type="gramStart"/>
            <w:r w:rsidRPr="0070340A">
              <w:rPr>
                <w:rFonts w:ascii="Times New Roman" w:eastAsia="Times New Roman" w:hAnsi="Times New Roman" w:cs="Times New Roman"/>
                <w:color w:val="000000"/>
                <w:lang w:eastAsia="es-ES"/>
              </w:rPr>
              <w:t>no</w:t>
            </w:r>
            <w:proofErr w:type="gramEnd"/>
            <w:r w:rsidRPr="0070340A">
              <w:rPr>
                <w:rFonts w:ascii="Times New Roman" w:eastAsia="Times New Roman" w:hAnsi="Times New Roman" w:cs="Times New Roman"/>
                <w:color w:val="000000"/>
                <w:lang w:eastAsia="es-ES"/>
              </w:rPr>
              <w:t xml:space="preserve"> later than 45 days after end of semester)</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49AD61B"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AG/RES. 2957 (L-/20)</w:t>
            </w:r>
          </w:p>
          <w:p w14:paraId="2314C2BF"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IV.10.a</w:t>
            </w:r>
          </w:p>
          <w:p w14:paraId="38E540BA" w14:textId="6E7FD34E"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IV.</w:t>
            </w:r>
            <w:proofErr w:type="gramStart"/>
            <w:r w:rsidRPr="0070340A">
              <w:rPr>
                <w:rFonts w:ascii="Times New Roman" w:eastAsia="Times New Roman" w:hAnsi="Times New Roman" w:cs="Times New Roman"/>
                <w:color w:val="000000"/>
                <w:lang w:eastAsia="es-E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8DA40D6" w14:textId="77777777"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 xml:space="preserve">Report of the Secretary General, the Assistant Secretary General, and the secretaries for all the chapters, including those for the </w:t>
            </w:r>
            <w:r w:rsidRPr="0070340A">
              <w:rPr>
                <w:rFonts w:ascii="Times New Roman" w:eastAsia="Times New Roman" w:hAnsi="Times New Roman" w:cs="Times New Roman"/>
                <w:color w:val="000000"/>
                <w:lang w:eastAsia="es-ES"/>
              </w:rPr>
              <w:lastRenderedPageBreak/>
              <w:t>specialized agencies and entities, on the activities of their offices away from headquarters.</w:t>
            </w:r>
          </w:p>
          <w:p w14:paraId="4DF0F344" w14:textId="43F28974" w:rsidR="00E61E03" w:rsidRPr="0070340A" w:rsidRDefault="00E61E03" w:rsidP="00E61E03">
            <w:pPr>
              <w:spacing w:after="0" w:line="240" w:lineRule="auto"/>
              <w:rPr>
                <w:rFonts w:ascii="Times New Roman" w:eastAsia="Times New Roman" w:hAnsi="Times New Roman" w:cs="Times New Roman"/>
                <w:color w:val="000000"/>
                <w:lang w:eastAsia="es-E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7F621FE"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OSG, ASG and All Secretariats</w:t>
            </w:r>
          </w:p>
          <w:p w14:paraId="2FB14D6C" w14:textId="2EEFE35F"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r>
      <w:tr w:rsidR="00E61E03" w:rsidRPr="0070340A" w14:paraId="2B6A0F9B" w14:textId="77777777" w:rsidTr="750D3656">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CADEBAE" w14:textId="23CBE079"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Semiannually</w:t>
            </w:r>
          </w:p>
          <w:p w14:paraId="17375D70"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69101C1C"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no later than 45 days after the closing of the semester</w:t>
            </w:r>
          </w:p>
          <w:p w14:paraId="7A3888E1" w14:textId="02FE18F5"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51E7D2B7"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458B8EE5"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IV.3.f.i</w:t>
            </w:r>
          </w:p>
          <w:p w14:paraId="1626A667" w14:textId="15F5CDEC"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w:t>
            </w:r>
            <w:proofErr w:type="gramStart"/>
            <w:r w:rsidRPr="0070340A">
              <w:rPr>
                <w:rFonts w:ascii="Times New Roman" w:eastAsia="Times New Roman" w:hAnsi="Times New Roman" w:cs="Times New Roman"/>
                <w:color w:val="000000"/>
                <w:lang w:eastAsia="es-E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63CA7BE8" w14:textId="11E98B56"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Report on projects not included in the program-budget that receive contributions from non-member states that are permanent observers to the Organization, as well as on any related agreements, contracts, and/or memoranda of understanding being discussed or agreed.</w:t>
            </w:r>
          </w:p>
        </w:tc>
        <w:tc>
          <w:tcPr>
            <w:tcW w:w="2354" w:type="dxa"/>
            <w:tcBorders>
              <w:top w:val="nil"/>
              <w:left w:val="nil"/>
              <w:bottom w:val="single" w:sz="4" w:space="0" w:color="4F81BD"/>
              <w:right w:val="single" w:sz="8" w:space="0" w:color="4F81BD"/>
            </w:tcBorders>
            <w:shd w:val="clear" w:color="auto" w:fill="auto"/>
            <w:noWrap/>
            <w:vAlign w:val="center"/>
          </w:tcPr>
          <w:p w14:paraId="6A005FDA" w14:textId="47932959"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SCODMR</w:t>
            </w:r>
          </w:p>
        </w:tc>
      </w:tr>
      <w:tr w:rsidR="00E61E03" w:rsidRPr="0070340A" w14:paraId="5B8724F5" w14:textId="77777777" w:rsidTr="750D3656">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73A623A1" w14:textId="5F6F43BF"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Semiannually</w:t>
            </w:r>
          </w:p>
          <w:p w14:paraId="47B1D1B2"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5E0D1041" w14:textId="0BC67D66"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58C55C77"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7791F0B9" w14:textId="267913BA"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w:t>
            </w:r>
            <w:proofErr w:type="gramStart"/>
            <w:r w:rsidRPr="0070340A">
              <w:rPr>
                <w:rFonts w:ascii="Times New Roman" w:eastAsia="Times New Roman" w:hAnsi="Times New Roman" w:cs="Times New Roman"/>
                <w:color w:val="000000"/>
                <w:lang w:eastAsia="es-E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34CCD661" w14:textId="0DF69FE3"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 xml:space="preserve">Report of the Inspector General on actual personnel transfers, internal and external competitions concluded, and reclassifications included in current program-budget. </w:t>
            </w:r>
          </w:p>
        </w:tc>
        <w:tc>
          <w:tcPr>
            <w:tcW w:w="2354" w:type="dxa"/>
            <w:tcBorders>
              <w:top w:val="nil"/>
              <w:left w:val="nil"/>
              <w:bottom w:val="single" w:sz="4" w:space="0" w:color="4F81BD"/>
              <w:right w:val="single" w:sz="8" w:space="0" w:color="4F81BD"/>
            </w:tcBorders>
            <w:shd w:val="clear" w:color="auto" w:fill="auto"/>
            <w:vAlign w:val="center"/>
          </w:tcPr>
          <w:p w14:paraId="314913BE" w14:textId="49608EB9"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OIG</w:t>
            </w:r>
          </w:p>
        </w:tc>
      </w:tr>
      <w:tr w:rsidR="00E61E03" w:rsidRPr="0070340A" w14:paraId="033ED3D0" w14:textId="77777777" w:rsidTr="750D3656">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2CA32AC4" w14:textId="4A86D34C"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Semiannually</w:t>
            </w:r>
          </w:p>
          <w:p w14:paraId="0AAC5BE0"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6AA1A909" w14:textId="114D5C78"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no later than 45 days after the closing of the semester</w:t>
            </w:r>
          </w:p>
        </w:tc>
        <w:tc>
          <w:tcPr>
            <w:tcW w:w="1677" w:type="dxa"/>
            <w:tcBorders>
              <w:top w:val="nil"/>
              <w:left w:val="nil"/>
              <w:bottom w:val="single" w:sz="4" w:space="0" w:color="4F81BD"/>
              <w:right w:val="single" w:sz="4" w:space="0" w:color="4F81BD"/>
            </w:tcBorders>
            <w:shd w:val="clear" w:color="auto" w:fill="auto"/>
            <w:noWrap/>
            <w:vAlign w:val="center"/>
          </w:tcPr>
          <w:p w14:paraId="5FE134FE"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3A019C58" w14:textId="5DBAE676"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w:t>
            </w:r>
            <w:proofErr w:type="gramStart"/>
            <w:r w:rsidRPr="0070340A">
              <w:rPr>
                <w:rFonts w:ascii="Times New Roman" w:eastAsia="Times New Roman" w:hAnsi="Times New Roman" w:cs="Times New Roman"/>
                <w:color w:val="000000"/>
                <w:lang w:eastAsia="es-ES"/>
              </w:rPr>
              <w:t>30.a.</w:t>
            </w:r>
            <w:proofErr w:type="gramEnd"/>
          </w:p>
        </w:tc>
        <w:tc>
          <w:tcPr>
            <w:tcW w:w="4246" w:type="dxa"/>
            <w:tcBorders>
              <w:top w:val="nil"/>
              <w:left w:val="nil"/>
              <w:bottom w:val="single" w:sz="4" w:space="0" w:color="4F81BD"/>
              <w:right w:val="single" w:sz="4" w:space="0" w:color="4F81BD"/>
            </w:tcBorders>
            <w:shd w:val="clear" w:color="auto" w:fill="auto"/>
            <w:vAlign w:val="center"/>
          </w:tcPr>
          <w:p w14:paraId="6628362D" w14:textId="4E341862"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Report of the Inspector General on status of implementation of recommendations made by Audit Committee.</w:t>
            </w:r>
          </w:p>
          <w:p w14:paraId="6AD7BF2C" w14:textId="30C0AC89" w:rsidR="00E61E03" w:rsidRPr="0070340A" w:rsidRDefault="00E61E03" w:rsidP="00E61E03">
            <w:pPr>
              <w:spacing w:after="0" w:line="240" w:lineRule="auto"/>
              <w:rPr>
                <w:rFonts w:ascii="Times New Roman" w:eastAsia="Times New Roman" w:hAnsi="Times New Roman" w:cs="Times New Roman"/>
                <w:color w:val="000000"/>
                <w:lang w:eastAsia="es-ES"/>
              </w:rPr>
            </w:pPr>
          </w:p>
        </w:tc>
        <w:tc>
          <w:tcPr>
            <w:tcW w:w="2354" w:type="dxa"/>
            <w:tcBorders>
              <w:top w:val="nil"/>
              <w:left w:val="nil"/>
              <w:bottom w:val="single" w:sz="4" w:space="0" w:color="4F81BD"/>
              <w:right w:val="single" w:sz="8" w:space="0" w:color="4F81BD"/>
            </w:tcBorders>
            <w:shd w:val="clear" w:color="auto" w:fill="auto"/>
            <w:vAlign w:val="center"/>
          </w:tcPr>
          <w:p w14:paraId="71CDE7B4" w14:textId="2FB3391C"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OIG</w:t>
            </w:r>
          </w:p>
        </w:tc>
      </w:tr>
      <w:tr w:rsidR="00E61E03" w:rsidRPr="0070340A" w14:paraId="7EE1A810" w14:textId="77777777" w:rsidTr="750D3656">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433813E1" w14:textId="3164ED71"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Quarterly</w:t>
            </w:r>
          </w:p>
          <w:p w14:paraId="595F6D30"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1DC6C60C" w14:textId="3CECAB18"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no later than 30 days after the closing of the quarter</w:t>
            </w:r>
          </w:p>
        </w:tc>
        <w:tc>
          <w:tcPr>
            <w:tcW w:w="1677" w:type="dxa"/>
            <w:tcBorders>
              <w:top w:val="nil"/>
              <w:left w:val="nil"/>
              <w:bottom w:val="single" w:sz="4" w:space="0" w:color="4F81BD"/>
              <w:right w:val="single" w:sz="4" w:space="0" w:color="4F81BD"/>
            </w:tcBorders>
            <w:shd w:val="clear" w:color="auto" w:fill="auto"/>
            <w:noWrap/>
            <w:vAlign w:val="center"/>
          </w:tcPr>
          <w:p w14:paraId="5E6C9DB2"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046D29CD" w14:textId="07EA97AD"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IV.12.c</w:t>
            </w:r>
          </w:p>
        </w:tc>
        <w:tc>
          <w:tcPr>
            <w:tcW w:w="4246" w:type="dxa"/>
            <w:tcBorders>
              <w:top w:val="nil"/>
              <w:left w:val="nil"/>
              <w:bottom w:val="single" w:sz="4" w:space="0" w:color="4F81BD"/>
              <w:right w:val="single" w:sz="4" w:space="0" w:color="4F81BD"/>
            </w:tcBorders>
            <w:shd w:val="clear" w:color="auto" w:fill="auto"/>
            <w:vAlign w:val="center"/>
          </w:tcPr>
          <w:p w14:paraId="6AE94D59" w14:textId="4DC96B70"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 xml:space="preserve">Detailed report on the status of all open Regular Fund positions and, if applicable, explanation of reasons for delay of public announcement of open positions.    </w:t>
            </w:r>
          </w:p>
        </w:tc>
        <w:tc>
          <w:tcPr>
            <w:tcW w:w="2354" w:type="dxa"/>
            <w:tcBorders>
              <w:top w:val="nil"/>
              <w:left w:val="nil"/>
              <w:bottom w:val="single" w:sz="4" w:space="0" w:color="4F81BD"/>
              <w:right w:val="single" w:sz="8" w:space="0" w:color="4F81BD"/>
            </w:tcBorders>
            <w:shd w:val="clear" w:color="auto" w:fill="auto"/>
            <w:vAlign w:val="center"/>
          </w:tcPr>
          <w:p w14:paraId="13495229" w14:textId="432B8C3E"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SAF(DHR)</w:t>
            </w:r>
          </w:p>
        </w:tc>
      </w:tr>
      <w:tr w:rsidR="00E61E03" w:rsidRPr="0070340A" w14:paraId="2381AC2B" w14:textId="77777777" w:rsidTr="750D365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B2BFDC3" w14:textId="0054D114" w:rsidR="00E61E03" w:rsidRPr="0070340A" w:rsidRDefault="00E61E03" w:rsidP="00E61E03">
            <w:pPr>
              <w:spacing w:after="0" w:line="240" w:lineRule="auto"/>
              <w:jc w:val="center"/>
              <w:rPr>
                <w:rFonts w:ascii="Times New Roman" w:eastAsia="Times New Roman" w:hAnsi="Times New Roman" w:cs="Times New Roman"/>
                <w:bCs/>
                <w:color w:val="000000"/>
                <w:lang w:eastAsia="es-ES"/>
              </w:rPr>
            </w:pPr>
            <w:r w:rsidRPr="0070340A">
              <w:rPr>
                <w:rFonts w:ascii="Times New Roman" w:eastAsia="Times New Roman" w:hAnsi="Times New Roman" w:cs="Times New Roman"/>
                <w:bCs/>
                <w:color w:val="000000"/>
                <w:lang w:eastAsia="es-ES"/>
              </w:rPr>
              <w:t>Monthly</w:t>
            </w:r>
          </w:p>
          <w:p w14:paraId="31F95E5B" w14:textId="40264B3F"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B358991"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368ADB15" w14:textId="4FEB76F6"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8038841" w14:textId="49CAFB7A"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themeColor="text1"/>
                <w:lang w:eastAsia="es-ES"/>
              </w:rPr>
              <w:t xml:space="preserve">Report on progress of OASCORE business process modernization program. </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A8ECE01" w14:textId="0B1E464C"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themeColor="text1"/>
                <w:lang w:eastAsia="es-ES"/>
              </w:rPr>
              <w:t>SAF(EO/SAF)</w:t>
            </w:r>
          </w:p>
        </w:tc>
      </w:tr>
      <w:tr w:rsidR="00E61E03" w:rsidRPr="0070340A" w14:paraId="22161CAD" w14:textId="77777777" w:rsidTr="750D365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0491789"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Monthly</w:t>
            </w:r>
          </w:p>
          <w:p w14:paraId="7F18A53A"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p>
          <w:p w14:paraId="40B6C31D" w14:textId="6F87A6B1"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whenever there is an outstanding loan balance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212C19F"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39AF48DD" w14:textId="649ACB33"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48B2526" w14:textId="21724696"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Report to CAAP on status of the Treasury Fund</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91CD4A2" w14:textId="380AA0EA"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SAF(DFS)</w:t>
            </w:r>
          </w:p>
        </w:tc>
      </w:tr>
      <w:tr w:rsidR="00E61E03" w:rsidRPr="0070340A" w14:paraId="0EA22360" w14:textId="77777777" w:rsidTr="750D3656">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643B55C" w14:textId="1A2295CB"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On-going</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BD95833"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4D5DF1E1" w14:textId="1C1972FF"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w:t>
            </w:r>
            <w:proofErr w:type="gramStart"/>
            <w:r w:rsidRPr="0070340A">
              <w:rPr>
                <w:rFonts w:ascii="Times New Roman" w:eastAsia="Times New Roman" w:hAnsi="Times New Roman" w:cs="Times New Roman"/>
                <w:color w:val="000000"/>
                <w:lang w:eastAsia="es-ES"/>
              </w:rPr>
              <w:t>28.a</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8151D01" w14:textId="20FC6C40"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themeColor="text1"/>
                <w:lang w:eastAsia="es-ES"/>
              </w:rPr>
              <w:t>Publication of updated information on the Organization’s website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D068827" w14:textId="75F74599"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SCODMR/SAF</w:t>
            </w:r>
          </w:p>
        </w:tc>
      </w:tr>
      <w:tr w:rsidR="00E61E03" w:rsidRPr="0070340A" w14:paraId="150FF41E" w14:textId="77777777" w:rsidTr="750D3656">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7927722" w14:textId="469EFBFB"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lastRenderedPageBreak/>
              <w:t>Immediately, whenever an applicable fund transfer request occurs</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C35A93E" w14:textId="77777777"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AG/RES. 2957 (L-/20)</w:t>
            </w:r>
          </w:p>
          <w:p w14:paraId="5A5EFFF1" w14:textId="11AAA04B"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IV.</w:t>
            </w:r>
            <w:proofErr w:type="gramStart"/>
            <w:r w:rsidRPr="0070340A">
              <w:rPr>
                <w:rFonts w:ascii="Times New Roman" w:eastAsia="Times New Roman" w:hAnsi="Times New Roman" w:cs="Times New Roman"/>
                <w:color w:val="000000"/>
                <w:lang w:eastAsia="es-E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98DA63B" w14:textId="36E209DD"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Report presenting options of sources to fund transfer requests that exceeds limits set on Article 110 of the General Standards. Options should preferably be based Program Budget Chapter savings and efficiencies, if available.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1A2EEB92" w14:textId="39B1A270"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w:t>
            </w:r>
          </w:p>
        </w:tc>
      </w:tr>
      <w:tr w:rsidR="00E61E03" w:rsidRPr="0070340A" w14:paraId="3C77115F" w14:textId="77777777" w:rsidTr="750D3656">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014DF98" w14:textId="68455E61"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March 30,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5EA9ECD" w14:textId="0BCF6A9B" w:rsidR="00E61E03" w:rsidRPr="0070340A" w:rsidRDefault="00371FB8"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II.6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4DAF46B" w14:textId="22A80243" w:rsidR="00E61E03" w:rsidRPr="0070340A" w:rsidRDefault="00E61E03" w:rsidP="00E61E03">
            <w:pPr>
              <w:spacing w:after="0" w:line="240" w:lineRule="auto"/>
              <w:rPr>
                <w:rFonts w:ascii="Times New Roman" w:eastAsia="Times New Roman" w:hAnsi="Times New Roman" w:cs="Times New Roman"/>
                <w:color w:val="000000"/>
                <w:lang w:eastAsia="es-ES"/>
              </w:rPr>
            </w:pPr>
            <w:r w:rsidRPr="0070340A">
              <w:rPr>
                <w:rFonts w:ascii="Times New Roman" w:eastAsia="Calibri" w:hAnsi="Times New Roman" w:cs="Times New Roman"/>
                <w:color w:val="000000"/>
                <w:lang w:eastAsia="es-ES"/>
              </w:rPr>
              <w:t>Updated implementation plan</w:t>
            </w:r>
            <w:r w:rsidRPr="0070340A">
              <w:rPr>
                <w:rFonts w:ascii="Times New Roman" w:eastAsia="Times New Roman" w:hAnsi="Times New Roman" w:cs="Times New Roman"/>
                <w:color w:val="000000"/>
                <w:lang w:eastAsia="es-ES"/>
              </w:rPr>
              <w:t xml:space="preserve"> of the Comprehensive Human Resourc</w:t>
            </w:r>
            <w:r w:rsidR="00371FB8" w:rsidRPr="0070340A">
              <w:rPr>
                <w:rFonts w:ascii="Times New Roman" w:eastAsia="Times New Roman" w:hAnsi="Times New Roman" w:cs="Times New Roman"/>
                <w:color w:val="000000"/>
                <w:lang w:eastAsia="es-ES"/>
              </w:rPr>
              <w:t>e Strategy for the Organization.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EDF6D75" w14:textId="14DD9E41" w:rsidR="00E61E03" w:rsidRPr="0070340A" w:rsidRDefault="00E61E03" w:rsidP="00E61E03">
            <w:pPr>
              <w:spacing w:after="0" w:line="240" w:lineRule="auto"/>
              <w:jc w:val="center"/>
              <w:rPr>
                <w:rFonts w:ascii="Times New Roman" w:eastAsia="Times New Roman" w:hAnsi="Times New Roman" w:cs="Times New Roman"/>
                <w:color w:val="000000"/>
                <w:lang w:eastAsia="es-ES"/>
              </w:rPr>
            </w:pPr>
            <w:r w:rsidRPr="0070340A">
              <w:rPr>
                <w:rFonts w:ascii="Times New Roman" w:eastAsia="Times New Roman" w:hAnsi="Times New Roman" w:cs="Times New Roman"/>
                <w:color w:val="000000"/>
                <w:lang w:eastAsia="es-ES"/>
              </w:rPr>
              <w:t>SAF(DHR)</w:t>
            </w:r>
          </w:p>
        </w:tc>
      </w:tr>
    </w:tbl>
    <w:p w14:paraId="4AE169C5" w14:textId="77777777" w:rsidR="00335B4F" w:rsidRPr="0070340A" w:rsidRDefault="00335B4F" w:rsidP="001A3A2F">
      <w:pPr>
        <w:rPr>
          <w:rFonts w:ascii="Times New Roman" w:eastAsia="Calibri" w:hAnsi="Times New Roman" w:cs="Times New Roman"/>
          <w:color w:val="000000"/>
        </w:rPr>
        <w:sectPr w:rsidR="00335B4F" w:rsidRPr="0070340A" w:rsidSect="00335B4F">
          <w:footnotePr>
            <w:numFmt w:val="chicago"/>
          </w:footnotePr>
          <w:pgSz w:w="12240" w:h="15840"/>
          <w:pgMar w:top="1440" w:right="1440" w:bottom="1440" w:left="1440" w:header="720" w:footer="720" w:gutter="0"/>
          <w:cols w:space="720"/>
          <w:docGrid w:linePitch="360"/>
        </w:sectPr>
      </w:pPr>
    </w:p>
    <w:p w14:paraId="50BAE27E" w14:textId="4EDE8D59" w:rsidR="00812C21" w:rsidRPr="0070340A" w:rsidRDefault="00812C21" w:rsidP="001A3A2F">
      <w:pPr>
        <w:rPr>
          <w:rFonts w:ascii="Times New Roman" w:eastAsia="Calibri" w:hAnsi="Times New Roman" w:cs="Times New Roman"/>
          <w:color w:val="000000"/>
        </w:rPr>
      </w:pPr>
    </w:p>
    <w:p w14:paraId="65131798" w14:textId="121E8F86" w:rsidR="0030156A" w:rsidRPr="0070340A" w:rsidRDefault="000B468A" w:rsidP="001A3A2F">
      <w:pPr>
        <w:jc w:val="right"/>
        <w:rPr>
          <w:rFonts w:ascii="Times New Roman" w:eastAsia="Calibri" w:hAnsi="Times New Roman" w:cs="Times New Roman"/>
          <w:color w:val="000000"/>
        </w:rPr>
      </w:pPr>
      <w:r w:rsidRPr="0070340A">
        <w:rPr>
          <w:rFonts w:ascii="Times New Roman" w:eastAsia="Calibri" w:hAnsi="Times New Roman" w:cs="Times New Roman"/>
          <w:color w:val="000000"/>
        </w:rPr>
        <w:t>ANNEX IV</w:t>
      </w:r>
    </w:p>
    <w:p w14:paraId="287D12B0" w14:textId="77777777" w:rsidR="0030156A" w:rsidRPr="0070340A" w:rsidRDefault="0030156A" w:rsidP="0030156A">
      <w:pPr>
        <w:keepNext/>
        <w:suppressAutoHyphens/>
        <w:spacing w:after="0" w:line="252" w:lineRule="auto"/>
        <w:jc w:val="right"/>
        <w:rPr>
          <w:rFonts w:ascii="Times New Roman" w:eastAsia="Arial Unicode MS" w:hAnsi="Times New Roman" w:cs="Times New Roman"/>
          <w:color w:val="000000"/>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30156A" w:rsidRPr="0070340A" w14:paraId="2C0140A3" w14:textId="77777777" w:rsidTr="001633F3">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6142B610" w14:textId="77777777" w:rsidR="0030156A" w:rsidRPr="0070340A" w:rsidRDefault="0030156A" w:rsidP="0030156A">
            <w:pPr>
              <w:suppressAutoHyphens/>
              <w:spacing w:after="0" w:line="240" w:lineRule="auto"/>
              <w:jc w:val="center"/>
              <w:rPr>
                <w:rFonts w:ascii="Times New Roman" w:eastAsia="Times New Roman" w:hAnsi="Times New Roman" w:cs="Times New Roman"/>
                <w:bCs/>
                <w:color w:val="000000"/>
              </w:rPr>
            </w:pPr>
            <w:r w:rsidRPr="0070340A">
              <w:rPr>
                <w:rFonts w:ascii="Times New Roman" w:eastAsia="Calibri" w:hAnsi="Times New Roman" w:cs="Times New Roman"/>
                <w:bCs/>
                <w:color w:val="000000"/>
              </w:rPr>
              <w:t>POSITIONS</w:t>
            </w:r>
          </w:p>
        </w:tc>
        <w:tc>
          <w:tcPr>
            <w:tcW w:w="5287" w:type="dxa"/>
            <w:tcBorders>
              <w:top w:val="single" w:sz="8" w:space="0" w:color="auto"/>
              <w:left w:val="nil"/>
              <w:bottom w:val="single" w:sz="8" w:space="0" w:color="auto"/>
              <w:right w:val="single" w:sz="8" w:space="0" w:color="auto"/>
            </w:tcBorders>
            <w:vAlign w:val="center"/>
            <w:hideMark/>
          </w:tcPr>
          <w:p w14:paraId="574F72A1" w14:textId="77777777" w:rsidR="0030156A" w:rsidRPr="0070340A" w:rsidRDefault="0030156A" w:rsidP="0030156A">
            <w:pPr>
              <w:suppressAutoHyphens/>
              <w:spacing w:after="0" w:line="240" w:lineRule="auto"/>
              <w:jc w:val="center"/>
              <w:rPr>
                <w:rFonts w:ascii="Times New Roman" w:eastAsia="Times New Roman" w:hAnsi="Times New Roman" w:cs="Times New Roman"/>
                <w:bCs/>
                <w:color w:val="000000"/>
              </w:rPr>
            </w:pPr>
            <w:r w:rsidRPr="0070340A">
              <w:rPr>
                <w:rFonts w:ascii="Times New Roman" w:eastAsia="Calibri" w:hAnsi="Times New Roman" w:cs="Times New Roman"/>
                <w:bCs/>
                <w:color w:val="000000"/>
              </w:rPr>
              <w:t>DESCRIPTION</w:t>
            </w:r>
          </w:p>
        </w:tc>
        <w:tc>
          <w:tcPr>
            <w:tcW w:w="1144" w:type="dxa"/>
            <w:tcBorders>
              <w:top w:val="single" w:sz="8" w:space="0" w:color="auto"/>
              <w:left w:val="nil"/>
              <w:bottom w:val="single" w:sz="8" w:space="0" w:color="auto"/>
              <w:right w:val="single" w:sz="8" w:space="0" w:color="auto"/>
            </w:tcBorders>
            <w:vAlign w:val="center"/>
            <w:hideMark/>
          </w:tcPr>
          <w:p w14:paraId="1DED7D22" w14:textId="77777777" w:rsidR="0030156A" w:rsidRPr="0070340A" w:rsidRDefault="0030156A" w:rsidP="0030156A">
            <w:pPr>
              <w:suppressAutoHyphens/>
              <w:spacing w:after="0" w:line="240" w:lineRule="auto"/>
              <w:jc w:val="center"/>
              <w:rPr>
                <w:rFonts w:ascii="Times New Roman" w:eastAsia="Times New Roman" w:hAnsi="Times New Roman" w:cs="Times New Roman"/>
                <w:bCs/>
                <w:color w:val="000000"/>
              </w:rPr>
            </w:pPr>
            <w:r w:rsidRPr="0070340A">
              <w:rPr>
                <w:rFonts w:ascii="Times New Roman" w:eastAsia="Calibri" w:hAnsi="Times New Roman" w:cs="Times New Roman"/>
                <w:bCs/>
                <w:color w:val="000000"/>
              </w:rPr>
              <w:t>LEVEL</w:t>
            </w:r>
          </w:p>
        </w:tc>
        <w:tc>
          <w:tcPr>
            <w:tcW w:w="2157" w:type="dxa"/>
            <w:tcBorders>
              <w:top w:val="single" w:sz="8" w:space="0" w:color="auto"/>
              <w:left w:val="nil"/>
              <w:bottom w:val="single" w:sz="8" w:space="0" w:color="auto"/>
              <w:right w:val="single" w:sz="8" w:space="0" w:color="auto"/>
            </w:tcBorders>
            <w:hideMark/>
          </w:tcPr>
          <w:p w14:paraId="3AE63162" w14:textId="77777777" w:rsidR="0030156A" w:rsidRPr="0070340A" w:rsidRDefault="0030156A" w:rsidP="0030156A">
            <w:pPr>
              <w:suppressAutoHyphens/>
              <w:spacing w:after="0" w:line="240" w:lineRule="auto"/>
              <w:jc w:val="center"/>
              <w:rPr>
                <w:rFonts w:ascii="Times New Roman" w:eastAsia="Times New Roman" w:hAnsi="Times New Roman" w:cs="Times New Roman"/>
                <w:bCs/>
                <w:color w:val="000000"/>
              </w:rPr>
            </w:pPr>
            <w:r w:rsidRPr="0070340A">
              <w:rPr>
                <w:rFonts w:ascii="Times New Roman" w:eastAsia="Calibri" w:hAnsi="Times New Roman" w:cs="Times New Roman"/>
                <w:bCs/>
                <w:color w:val="000000"/>
              </w:rPr>
              <w:t>SOURCE OF FUNDING</w:t>
            </w:r>
          </w:p>
        </w:tc>
      </w:tr>
      <w:tr w:rsidR="0030156A" w:rsidRPr="0070340A" w14:paraId="3BA3E9D8" w14:textId="77777777" w:rsidTr="001633F3">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4719845B"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38F77A6A"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Chief of Staff of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092008C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D01</w:t>
            </w:r>
          </w:p>
        </w:tc>
        <w:tc>
          <w:tcPr>
            <w:tcW w:w="2157" w:type="dxa"/>
            <w:tcBorders>
              <w:top w:val="single" w:sz="4" w:space="0" w:color="auto"/>
              <w:left w:val="nil"/>
              <w:bottom w:val="single" w:sz="4" w:space="0" w:color="auto"/>
              <w:right w:val="single" w:sz="4" w:space="0" w:color="auto"/>
            </w:tcBorders>
            <w:hideMark/>
          </w:tcPr>
          <w:p w14:paraId="2CFE879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8F6D566"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4EDC56"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vAlign w:val="center"/>
            <w:hideMark/>
          </w:tcPr>
          <w:p w14:paraId="5E67930D"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Chief of Staff of the Assistant Secretary General</w:t>
            </w:r>
          </w:p>
        </w:tc>
        <w:tc>
          <w:tcPr>
            <w:tcW w:w="1144" w:type="dxa"/>
            <w:tcBorders>
              <w:top w:val="nil"/>
              <w:left w:val="nil"/>
              <w:bottom w:val="single" w:sz="4" w:space="0" w:color="auto"/>
              <w:right w:val="single" w:sz="4" w:space="0" w:color="auto"/>
            </w:tcBorders>
            <w:noWrap/>
            <w:vAlign w:val="bottom"/>
            <w:hideMark/>
          </w:tcPr>
          <w:p w14:paraId="4681425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D01</w:t>
            </w:r>
          </w:p>
        </w:tc>
        <w:tc>
          <w:tcPr>
            <w:tcW w:w="2157" w:type="dxa"/>
            <w:tcBorders>
              <w:top w:val="nil"/>
              <w:left w:val="nil"/>
              <w:bottom w:val="single" w:sz="4" w:space="0" w:color="auto"/>
              <w:right w:val="single" w:sz="4" w:space="0" w:color="auto"/>
            </w:tcBorders>
            <w:hideMark/>
          </w:tcPr>
          <w:p w14:paraId="67DA3381"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1C85C9F1" w14:textId="77777777" w:rsidTr="001633F3">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065755B"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vAlign w:val="center"/>
            <w:hideMark/>
          </w:tcPr>
          <w:p w14:paraId="7F5412F3"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Office of the Strategic Counsel for Organizational Development and Management for Results</w:t>
            </w:r>
          </w:p>
        </w:tc>
        <w:tc>
          <w:tcPr>
            <w:tcW w:w="1144" w:type="dxa"/>
            <w:tcBorders>
              <w:top w:val="nil"/>
              <w:left w:val="nil"/>
              <w:bottom w:val="single" w:sz="4" w:space="0" w:color="auto"/>
              <w:right w:val="single" w:sz="4" w:space="0" w:color="auto"/>
            </w:tcBorders>
            <w:noWrap/>
            <w:vAlign w:val="center"/>
            <w:hideMark/>
          </w:tcPr>
          <w:p w14:paraId="5767EDE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D02</w:t>
            </w:r>
          </w:p>
        </w:tc>
        <w:tc>
          <w:tcPr>
            <w:tcW w:w="2157" w:type="dxa"/>
            <w:tcBorders>
              <w:top w:val="nil"/>
              <w:left w:val="nil"/>
              <w:bottom w:val="single" w:sz="4" w:space="0" w:color="auto"/>
              <w:right w:val="single" w:sz="4" w:space="0" w:color="auto"/>
            </w:tcBorders>
            <w:vAlign w:val="center"/>
            <w:hideMark/>
          </w:tcPr>
          <w:p w14:paraId="491DEFD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81A7F6B" w14:textId="77777777" w:rsidTr="001633F3">
        <w:trPr>
          <w:trHeight w:val="300"/>
          <w:jc w:val="center"/>
        </w:trPr>
        <w:tc>
          <w:tcPr>
            <w:tcW w:w="1339" w:type="dxa"/>
            <w:tcBorders>
              <w:top w:val="nil"/>
              <w:left w:val="single" w:sz="4" w:space="0" w:color="auto"/>
              <w:bottom w:val="nil"/>
              <w:right w:val="nil"/>
            </w:tcBorders>
            <w:noWrap/>
            <w:vAlign w:val="bottom"/>
            <w:hideMark/>
          </w:tcPr>
          <w:p w14:paraId="53A0F20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7</w:t>
            </w:r>
          </w:p>
        </w:tc>
        <w:tc>
          <w:tcPr>
            <w:tcW w:w="5287" w:type="dxa"/>
            <w:tcBorders>
              <w:top w:val="nil"/>
              <w:left w:val="single" w:sz="4" w:space="0" w:color="auto"/>
              <w:bottom w:val="nil"/>
              <w:right w:val="single" w:sz="4" w:space="0" w:color="auto"/>
            </w:tcBorders>
            <w:noWrap/>
            <w:vAlign w:val="bottom"/>
            <w:hideMark/>
          </w:tcPr>
          <w:p w14:paraId="6072ABD8"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Secretaries</w:t>
            </w:r>
          </w:p>
        </w:tc>
        <w:tc>
          <w:tcPr>
            <w:tcW w:w="1144" w:type="dxa"/>
            <w:tcBorders>
              <w:top w:val="nil"/>
              <w:left w:val="nil"/>
              <w:bottom w:val="nil"/>
              <w:right w:val="single" w:sz="4" w:space="0" w:color="auto"/>
            </w:tcBorders>
            <w:noWrap/>
            <w:vAlign w:val="bottom"/>
            <w:hideMark/>
          </w:tcPr>
          <w:p w14:paraId="2A37767B"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D02</w:t>
            </w:r>
          </w:p>
        </w:tc>
        <w:tc>
          <w:tcPr>
            <w:tcW w:w="2157" w:type="dxa"/>
            <w:tcBorders>
              <w:top w:val="single" w:sz="4" w:space="0" w:color="auto"/>
              <w:left w:val="nil"/>
              <w:bottom w:val="single" w:sz="4" w:space="0" w:color="auto"/>
              <w:right w:val="single" w:sz="4" w:space="0" w:color="auto"/>
            </w:tcBorders>
            <w:hideMark/>
          </w:tcPr>
          <w:p w14:paraId="2CC90D9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1AAB21CA" w14:textId="77777777" w:rsidTr="001633F3">
        <w:trPr>
          <w:trHeight w:val="333"/>
          <w:jc w:val="center"/>
        </w:trPr>
        <w:tc>
          <w:tcPr>
            <w:tcW w:w="1339" w:type="dxa"/>
            <w:tcBorders>
              <w:top w:val="nil"/>
              <w:left w:val="single" w:sz="4" w:space="0" w:color="auto"/>
              <w:bottom w:val="nil"/>
              <w:right w:val="nil"/>
            </w:tcBorders>
            <w:noWrap/>
            <w:vAlign w:val="bottom"/>
            <w:hideMark/>
          </w:tcPr>
          <w:p w14:paraId="6B96FC7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1A6158B3"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Executive Secretary for Integral Development</w:t>
            </w:r>
          </w:p>
        </w:tc>
        <w:tc>
          <w:tcPr>
            <w:tcW w:w="1144" w:type="dxa"/>
            <w:tcBorders>
              <w:top w:val="nil"/>
              <w:left w:val="nil"/>
              <w:bottom w:val="nil"/>
              <w:right w:val="single" w:sz="4" w:space="0" w:color="auto"/>
            </w:tcBorders>
            <w:noWrap/>
            <w:vAlign w:val="bottom"/>
            <w:hideMark/>
          </w:tcPr>
          <w:p w14:paraId="2394864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13F0DF17"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00069CFF" w14:textId="77777777" w:rsidTr="001633F3">
        <w:trPr>
          <w:trHeight w:val="360"/>
          <w:jc w:val="center"/>
        </w:trPr>
        <w:tc>
          <w:tcPr>
            <w:tcW w:w="1339" w:type="dxa"/>
            <w:tcBorders>
              <w:top w:val="nil"/>
              <w:left w:val="single" w:sz="4" w:space="0" w:color="auto"/>
              <w:bottom w:val="nil"/>
              <w:right w:val="nil"/>
            </w:tcBorders>
            <w:noWrap/>
            <w:vAlign w:val="bottom"/>
            <w:hideMark/>
          </w:tcPr>
          <w:p w14:paraId="323C1135"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456CFB64"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Access to Rights and Equity</w:t>
            </w:r>
          </w:p>
        </w:tc>
        <w:tc>
          <w:tcPr>
            <w:tcW w:w="1144" w:type="dxa"/>
            <w:tcBorders>
              <w:top w:val="nil"/>
              <w:left w:val="nil"/>
              <w:bottom w:val="nil"/>
              <w:right w:val="single" w:sz="4" w:space="0" w:color="auto"/>
            </w:tcBorders>
            <w:noWrap/>
            <w:vAlign w:val="bottom"/>
            <w:hideMark/>
          </w:tcPr>
          <w:p w14:paraId="00F4FCB4"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518F42E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58F76CAF" w14:textId="77777777" w:rsidTr="001633F3">
        <w:trPr>
          <w:trHeight w:val="314"/>
          <w:jc w:val="center"/>
        </w:trPr>
        <w:tc>
          <w:tcPr>
            <w:tcW w:w="1339" w:type="dxa"/>
            <w:tcBorders>
              <w:top w:val="nil"/>
              <w:left w:val="single" w:sz="4" w:space="0" w:color="auto"/>
              <w:bottom w:val="nil"/>
              <w:right w:val="nil"/>
            </w:tcBorders>
            <w:noWrap/>
            <w:vAlign w:val="bottom"/>
            <w:hideMark/>
          </w:tcPr>
          <w:p w14:paraId="18C191F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550A8F52"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Strengthening Democracy</w:t>
            </w:r>
          </w:p>
        </w:tc>
        <w:tc>
          <w:tcPr>
            <w:tcW w:w="1144" w:type="dxa"/>
            <w:tcBorders>
              <w:top w:val="nil"/>
              <w:left w:val="nil"/>
              <w:bottom w:val="nil"/>
              <w:right w:val="single" w:sz="4" w:space="0" w:color="auto"/>
            </w:tcBorders>
            <w:noWrap/>
            <w:vAlign w:val="bottom"/>
            <w:hideMark/>
          </w:tcPr>
          <w:p w14:paraId="11292051"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71C9776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7506D41" w14:textId="77777777" w:rsidTr="001633F3">
        <w:trPr>
          <w:trHeight w:val="296"/>
          <w:jc w:val="center"/>
        </w:trPr>
        <w:tc>
          <w:tcPr>
            <w:tcW w:w="1339" w:type="dxa"/>
            <w:tcBorders>
              <w:top w:val="nil"/>
              <w:left w:val="single" w:sz="4" w:space="0" w:color="auto"/>
              <w:bottom w:val="nil"/>
              <w:right w:val="nil"/>
            </w:tcBorders>
            <w:noWrap/>
            <w:vAlign w:val="bottom"/>
            <w:hideMark/>
          </w:tcPr>
          <w:p w14:paraId="2711588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noProof/>
                <w:color w:val="2B579A"/>
                <w:shd w:val="clear" w:color="auto" w:fill="E6E6E6"/>
                <w:lang w:eastAsia="pt-BR"/>
              </w:rPr>
              <mc:AlternateContent>
                <mc:Choice Requires="wps">
                  <w:drawing>
                    <wp:anchor distT="0" distB="0" distL="114300" distR="114300" simplePos="0" relativeHeight="251658240" behindDoc="0" locked="1" layoutInCell="1" allowOverlap="1" wp14:anchorId="02AAC540" wp14:editId="6C5DE829">
                      <wp:simplePos x="0" y="0"/>
                      <wp:positionH relativeFrom="column">
                        <wp:posOffset>3904615</wp:posOffset>
                      </wp:positionH>
                      <wp:positionV relativeFrom="page">
                        <wp:posOffset>7431405</wp:posOffset>
                      </wp:positionV>
                      <wp:extent cx="2164715" cy="146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4DE6"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AC540" id="_x0000_t202" coordsize="21600,21600" o:spt="202" path="m,l,21600r21600,l21600,xe">
                      <v:stroke joinstyle="miter"/>
                      <v:path gradientshapeok="t" o:connecttype="rect"/>
                    </v:shapetype>
                    <v:shape id="Text Box 8" o:spid="_x0000_s1026" type="#_x0000_t202" style="position:absolute;left:0;text-align:left;margin-left:307.45pt;margin-top:585.15pt;width:170.4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" filled="f" stroked="f">
                      <v:textbox>
                        <w:txbxContent>
                          <w:p w14:paraId="75424DE6"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0340A">
              <w:rPr>
                <w:rFonts w:ascii="Times New Roman" w:eastAsia="Calibri" w:hAnsi="Times New Roman" w:cs="Times New Roman"/>
                <w:noProof/>
                <w:color w:val="2B579A"/>
                <w:shd w:val="clear" w:color="auto" w:fill="E6E6E6"/>
                <w:lang w:eastAsia="pt-BR"/>
              </w:rPr>
              <mc:AlternateContent>
                <mc:Choice Requires="wps">
                  <w:drawing>
                    <wp:anchor distT="0" distB="0" distL="114300" distR="114300" simplePos="0" relativeHeight="251658241" behindDoc="0" locked="1" layoutInCell="1" allowOverlap="1" wp14:anchorId="69A06AC6" wp14:editId="4A2D24D7">
                      <wp:simplePos x="0" y="0"/>
                      <wp:positionH relativeFrom="column">
                        <wp:posOffset>-91440</wp:posOffset>
                      </wp:positionH>
                      <wp:positionV relativeFrom="page">
                        <wp:posOffset>9144000</wp:posOffset>
                      </wp:positionV>
                      <wp:extent cx="2164715" cy="1460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8AC04"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6AC6" id="Text Box 7" o:spid="_x0000_s1027" type="#_x0000_t202" style="position:absolute;left:0;text-align:left;margin-left:-7.2pt;margin-top:10in;width:170.4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" filled="f" stroked="f">
                      <v:textbox>
                        <w:txbxContent>
                          <w:p w14:paraId="7BE8AC04"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0340A">
              <w:rPr>
                <w:rFonts w:ascii="Times New Roman" w:eastAsia="Calibri" w:hAnsi="Times New Roman" w:cs="Times New Roman"/>
                <w:noProof/>
                <w:color w:val="2B579A"/>
                <w:shd w:val="clear" w:color="auto" w:fill="E6E6E6"/>
                <w:lang w:eastAsia="pt-BR"/>
              </w:rPr>
              <mc:AlternateContent>
                <mc:Choice Requires="wps">
                  <w:drawing>
                    <wp:anchor distT="0" distB="0" distL="114300" distR="114300" simplePos="0" relativeHeight="251658242" behindDoc="0" locked="1" layoutInCell="1" allowOverlap="1" wp14:anchorId="40EB300F" wp14:editId="199F9521">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C41F"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300F" id="Text Box 6" o:spid="_x0000_s1028" type="#_x0000_t202" style="position:absolute;left:0;text-align:left;margin-left:-7.2pt;margin-top:10in;width:114.2pt;height: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GFlut30AQAAzAMAAA4AAAAAAAAAAAAAAAAALgIAAGRy&#10;cy9lMm9Eb2MueG1sUEsBAi0AFAAGAAgAAAAhAJKBaAveAAAADQEAAA8AAAAAAAAAAAAAAAAATgQA&#10;AGRycy9kb3ducmV2LnhtbFBLBQYAAAAABAAEAPMAAABZBQAAAAA=&#10;" filled="f" stroked="f">
                      <v:textbox>
                        <w:txbxContent>
                          <w:p w14:paraId="5818C41F" w14:textId="77777777" w:rsidR="001B2698" w:rsidRDefault="001B2698" w:rsidP="0030156A">
                            <w:pPr>
                              <w:rPr>
                                <w:sz w:val="18"/>
                              </w:rPr>
                            </w:pPr>
                            <w:r>
                              <w:rPr>
                                <w:color w:val="2B579A"/>
                                <w:sz w:val="18"/>
                                <w:shd w:val="clear" w:color="auto" w:fill="E6E6E6"/>
                              </w:rPr>
                              <w:fldChar w:fldCharType="begin"/>
                            </w:r>
                            <w:r>
                              <w:rPr>
                                <w:sz w:val="18"/>
                              </w:rPr>
                              <w:instrText xml:space="preserve"> FILENAME  \* MERGEFORMAT </w:instrText>
                            </w:r>
                            <w:r>
                              <w:rPr>
                                <w:color w:val="2B579A"/>
                                <w:sz w:val="18"/>
                                <w:shd w:val="clear" w:color="auto" w:fill="E6E6E6"/>
                              </w:rPr>
                              <w:fldChar w:fldCharType="separate"/>
                            </w:r>
                            <w:r>
                              <w:rPr>
                                <w:noProof/>
                                <w:sz w:val="18"/>
                              </w:rPr>
                              <w:t>CPSC09911E03.docx</w:t>
                            </w:r>
                            <w:r>
                              <w:rPr>
                                <w:color w:val="2B579A"/>
                                <w:sz w:val="18"/>
                                <w:shd w:val="clear" w:color="auto" w:fill="E6E6E6"/>
                              </w:rPr>
                              <w:fldChar w:fldCharType="end"/>
                            </w:r>
                          </w:p>
                        </w:txbxContent>
                      </v:textbox>
                      <w10:wrap anchory="page"/>
                      <w10:anchorlock/>
                    </v:shape>
                  </w:pict>
                </mc:Fallback>
              </mc:AlternateContent>
            </w: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5F7F1766"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Multidimensional Security</w:t>
            </w:r>
          </w:p>
        </w:tc>
        <w:tc>
          <w:tcPr>
            <w:tcW w:w="1144" w:type="dxa"/>
            <w:tcBorders>
              <w:top w:val="nil"/>
              <w:left w:val="nil"/>
              <w:bottom w:val="nil"/>
              <w:right w:val="single" w:sz="4" w:space="0" w:color="auto"/>
            </w:tcBorders>
            <w:noWrap/>
            <w:vAlign w:val="bottom"/>
            <w:hideMark/>
          </w:tcPr>
          <w:p w14:paraId="29B19FC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1E4AD169"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28C3D2D" w14:textId="77777777" w:rsidTr="001633F3">
        <w:trPr>
          <w:trHeight w:val="300"/>
          <w:jc w:val="center"/>
        </w:trPr>
        <w:tc>
          <w:tcPr>
            <w:tcW w:w="1339" w:type="dxa"/>
            <w:tcBorders>
              <w:top w:val="nil"/>
              <w:left w:val="single" w:sz="4" w:space="0" w:color="auto"/>
              <w:bottom w:val="nil"/>
              <w:right w:val="nil"/>
            </w:tcBorders>
            <w:noWrap/>
            <w:vAlign w:val="bottom"/>
            <w:hideMark/>
          </w:tcPr>
          <w:p w14:paraId="237C34BA"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6EFF7C70"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Hemispheric Affairs</w:t>
            </w:r>
          </w:p>
        </w:tc>
        <w:tc>
          <w:tcPr>
            <w:tcW w:w="1144" w:type="dxa"/>
            <w:tcBorders>
              <w:top w:val="nil"/>
              <w:left w:val="nil"/>
              <w:bottom w:val="nil"/>
              <w:right w:val="single" w:sz="4" w:space="0" w:color="auto"/>
            </w:tcBorders>
            <w:noWrap/>
            <w:vAlign w:val="bottom"/>
            <w:hideMark/>
          </w:tcPr>
          <w:p w14:paraId="5A55CFB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290EA99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709CE4B9" w14:textId="77777777" w:rsidTr="001633F3">
        <w:trPr>
          <w:trHeight w:val="300"/>
          <w:jc w:val="center"/>
        </w:trPr>
        <w:tc>
          <w:tcPr>
            <w:tcW w:w="1339" w:type="dxa"/>
            <w:tcBorders>
              <w:top w:val="nil"/>
              <w:left w:val="single" w:sz="4" w:space="0" w:color="auto"/>
              <w:bottom w:val="nil"/>
              <w:right w:val="nil"/>
            </w:tcBorders>
            <w:noWrap/>
            <w:vAlign w:val="bottom"/>
            <w:hideMark/>
          </w:tcPr>
          <w:p w14:paraId="4913B9D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nil"/>
              <w:right w:val="single" w:sz="4" w:space="0" w:color="auto"/>
            </w:tcBorders>
            <w:vAlign w:val="center"/>
            <w:hideMark/>
          </w:tcPr>
          <w:p w14:paraId="14CD6CC9"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Legal Affairs</w:t>
            </w:r>
          </w:p>
        </w:tc>
        <w:tc>
          <w:tcPr>
            <w:tcW w:w="1144" w:type="dxa"/>
            <w:tcBorders>
              <w:top w:val="nil"/>
              <w:left w:val="nil"/>
              <w:bottom w:val="nil"/>
              <w:right w:val="single" w:sz="4" w:space="0" w:color="auto"/>
            </w:tcBorders>
            <w:noWrap/>
            <w:vAlign w:val="bottom"/>
            <w:hideMark/>
          </w:tcPr>
          <w:p w14:paraId="27D32247"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2157" w:type="dxa"/>
            <w:tcBorders>
              <w:top w:val="single" w:sz="4" w:space="0" w:color="auto"/>
              <w:left w:val="nil"/>
              <w:bottom w:val="single" w:sz="4" w:space="0" w:color="auto"/>
              <w:right w:val="single" w:sz="4" w:space="0" w:color="auto"/>
            </w:tcBorders>
            <w:hideMark/>
          </w:tcPr>
          <w:p w14:paraId="69D6CDAA"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E63E299" w14:textId="77777777" w:rsidTr="001633F3">
        <w:trPr>
          <w:trHeight w:val="305"/>
          <w:jc w:val="center"/>
        </w:trPr>
        <w:tc>
          <w:tcPr>
            <w:tcW w:w="1339" w:type="dxa"/>
            <w:tcBorders>
              <w:top w:val="nil"/>
              <w:left w:val="single" w:sz="4" w:space="0" w:color="auto"/>
              <w:bottom w:val="single" w:sz="4" w:space="0" w:color="auto"/>
              <w:right w:val="nil"/>
            </w:tcBorders>
            <w:noWrap/>
            <w:vAlign w:val="bottom"/>
            <w:hideMark/>
          </w:tcPr>
          <w:p w14:paraId="4DFF719C" w14:textId="77777777" w:rsidR="0030156A" w:rsidRPr="0070340A" w:rsidRDefault="0030156A" w:rsidP="0030156A">
            <w:pPr>
              <w:suppressAutoHyphens/>
              <w:spacing w:after="0" w:line="276" w:lineRule="auto"/>
              <w:rPr>
                <w:rFonts w:ascii="Times New Roman" w:eastAsia="Times New Roman" w:hAnsi="Times New Roman" w:cs="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5BB656CB" w14:textId="77777777" w:rsidR="0030156A" w:rsidRPr="0070340A" w:rsidRDefault="0030156A" w:rsidP="0030156A">
            <w:pPr>
              <w:suppressAutoHyphens/>
              <w:spacing w:after="0" w:line="240" w:lineRule="auto"/>
              <w:jc w:val="both"/>
              <w:rPr>
                <w:rFonts w:ascii="Times New Roman" w:eastAsia="Times New Roman" w:hAnsi="Times New Roman" w:cs="Times New Roman"/>
                <w:color w:val="000000"/>
              </w:rPr>
            </w:pPr>
            <w:r w:rsidRPr="0070340A">
              <w:rPr>
                <w:rFonts w:ascii="Times New Roman" w:eastAsia="Calibri" w:hAnsi="Times New Roman" w:cs="Times New Roman"/>
                <w:color w:val="000000"/>
              </w:rPr>
              <w:t>• Secretary for Administration and Finance</w:t>
            </w:r>
          </w:p>
        </w:tc>
        <w:tc>
          <w:tcPr>
            <w:tcW w:w="1144" w:type="dxa"/>
            <w:tcBorders>
              <w:top w:val="nil"/>
              <w:left w:val="nil"/>
              <w:bottom w:val="single" w:sz="4" w:space="0" w:color="auto"/>
              <w:right w:val="single" w:sz="4" w:space="0" w:color="auto"/>
            </w:tcBorders>
            <w:noWrap/>
            <w:vAlign w:val="bottom"/>
            <w:hideMark/>
          </w:tcPr>
          <w:p w14:paraId="7D2CA3E0" w14:textId="77777777" w:rsidR="0030156A" w:rsidRPr="0070340A" w:rsidRDefault="0030156A" w:rsidP="0030156A">
            <w:pPr>
              <w:suppressAutoHyphens/>
              <w:spacing w:after="0" w:line="276" w:lineRule="auto"/>
              <w:rPr>
                <w:rFonts w:ascii="Times New Roman" w:eastAsia="Times New Roman" w:hAnsi="Times New Roman" w:cs="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3497CB6D"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53FCA779" w14:textId="77777777" w:rsidTr="001633F3">
        <w:trPr>
          <w:trHeight w:val="300"/>
          <w:jc w:val="center"/>
        </w:trPr>
        <w:tc>
          <w:tcPr>
            <w:tcW w:w="1339" w:type="dxa"/>
            <w:tcBorders>
              <w:top w:val="nil"/>
              <w:left w:val="single" w:sz="4" w:space="0" w:color="auto"/>
              <w:bottom w:val="nil"/>
              <w:right w:val="nil"/>
            </w:tcBorders>
            <w:noWrap/>
            <w:vAlign w:val="bottom"/>
            <w:hideMark/>
          </w:tcPr>
          <w:p w14:paraId="18F8E4C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2</w:t>
            </w:r>
          </w:p>
        </w:tc>
        <w:tc>
          <w:tcPr>
            <w:tcW w:w="5287" w:type="dxa"/>
            <w:tcBorders>
              <w:top w:val="nil"/>
              <w:left w:val="single" w:sz="4" w:space="0" w:color="auto"/>
              <w:bottom w:val="nil"/>
              <w:right w:val="single" w:sz="4" w:space="0" w:color="auto"/>
            </w:tcBorders>
            <w:noWrap/>
            <w:vAlign w:val="bottom"/>
            <w:hideMark/>
          </w:tcPr>
          <w:p w14:paraId="1F6E1817"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Advisers to the Secretary General</w:t>
            </w:r>
          </w:p>
        </w:tc>
        <w:tc>
          <w:tcPr>
            <w:tcW w:w="1144" w:type="dxa"/>
            <w:tcBorders>
              <w:top w:val="nil"/>
              <w:left w:val="nil"/>
              <w:bottom w:val="nil"/>
              <w:right w:val="single" w:sz="4" w:space="0" w:color="auto"/>
            </w:tcBorders>
            <w:noWrap/>
            <w:vAlign w:val="bottom"/>
            <w:hideMark/>
          </w:tcPr>
          <w:p w14:paraId="5D9EE3C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D01</w:t>
            </w:r>
          </w:p>
        </w:tc>
        <w:tc>
          <w:tcPr>
            <w:tcW w:w="2157" w:type="dxa"/>
            <w:tcBorders>
              <w:top w:val="single" w:sz="4" w:space="0" w:color="auto"/>
              <w:left w:val="nil"/>
              <w:bottom w:val="single" w:sz="4" w:space="0" w:color="auto"/>
              <w:right w:val="single" w:sz="4" w:space="0" w:color="auto"/>
            </w:tcBorders>
            <w:hideMark/>
          </w:tcPr>
          <w:p w14:paraId="33941BD6"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FC377CE" w14:textId="77777777" w:rsidTr="001633F3">
        <w:trPr>
          <w:trHeight w:val="300"/>
          <w:jc w:val="center"/>
        </w:trPr>
        <w:tc>
          <w:tcPr>
            <w:tcW w:w="1339" w:type="dxa"/>
            <w:tcBorders>
              <w:top w:val="nil"/>
              <w:left w:val="single" w:sz="4" w:space="0" w:color="auto"/>
              <w:bottom w:val="single" w:sz="4" w:space="0" w:color="auto"/>
              <w:right w:val="nil"/>
            </w:tcBorders>
            <w:noWrap/>
            <w:vAlign w:val="bottom"/>
            <w:hideMark/>
          </w:tcPr>
          <w:p w14:paraId="1EB1B8C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230A92BF"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 </w:t>
            </w:r>
          </w:p>
        </w:tc>
        <w:tc>
          <w:tcPr>
            <w:tcW w:w="1144" w:type="dxa"/>
            <w:tcBorders>
              <w:top w:val="nil"/>
              <w:left w:val="nil"/>
              <w:bottom w:val="single" w:sz="4" w:space="0" w:color="auto"/>
              <w:right w:val="single" w:sz="4" w:space="0" w:color="auto"/>
            </w:tcBorders>
            <w:noWrap/>
            <w:vAlign w:val="bottom"/>
            <w:hideMark/>
          </w:tcPr>
          <w:p w14:paraId="67AC64C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single" w:sz="4" w:space="0" w:color="auto"/>
              <w:left w:val="nil"/>
              <w:bottom w:val="single" w:sz="4" w:space="0" w:color="auto"/>
              <w:right w:val="single" w:sz="4" w:space="0" w:color="auto"/>
            </w:tcBorders>
            <w:hideMark/>
          </w:tcPr>
          <w:p w14:paraId="5BA40E3F"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73B99862" w14:textId="77777777" w:rsidTr="001633F3">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48D7E969"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1E22373D"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Adviser to the Assistant Secretary General</w:t>
            </w:r>
          </w:p>
        </w:tc>
        <w:tc>
          <w:tcPr>
            <w:tcW w:w="1144" w:type="dxa"/>
            <w:tcBorders>
              <w:top w:val="single" w:sz="4" w:space="0" w:color="auto"/>
              <w:left w:val="nil"/>
              <w:bottom w:val="single" w:sz="4" w:space="0" w:color="auto"/>
              <w:right w:val="single" w:sz="4" w:space="0" w:color="auto"/>
            </w:tcBorders>
            <w:noWrap/>
            <w:vAlign w:val="bottom"/>
            <w:hideMark/>
          </w:tcPr>
          <w:p w14:paraId="21ADEDB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28843A34"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0A19EB39" w14:textId="77777777" w:rsidTr="001633F3">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217C9F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55AC8F0E"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Executive Assistant to the Secretary General</w:t>
            </w:r>
          </w:p>
        </w:tc>
        <w:tc>
          <w:tcPr>
            <w:tcW w:w="1144" w:type="dxa"/>
            <w:tcBorders>
              <w:top w:val="single" w:sz="4" w:space="0" w:color="auto"/>
              <w:left w:val="nil"/>
              <w:bottom w:val="single" w:sz="4" w:space="0" w:color="auto"/>
              <w:right w:val="single" w:sz="4" w:space="0" w:color="auto"/>
            </w:tcBorders>
            <w:noWrap/>
            <w:vAlign w:val="bottom"/>
            <w:hideMark/>
          </w:tcPr>
          <w:p w14:paraId="57F8E30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G07</w:t>
            </w:r>
          </w:p>
        </w:tc>
        <w:tc>
          <w:tcPr>
            <w:tcW w:w="2157" w:type="dxa"/>
            <w:tcBorders>
              <w:top w:val="single" w:sz="4" w:space="0" w:color="auto"/>
              <w:left w:val="nil"/>
              <w:bottom w:val="single" w:sz="4" w:space="0" w:color="auto"/>
              <w:right w:val="single" w:sz="4" w:space="0" w:color="auto"/>
            </w:tcBorders>
            <w:hideMark/>
          </w:tcPr>
          <w:p w14:paraId="02296BD1"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0E4F51D0"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61A95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00A9A7CB"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Junior Adviser to the Assistant Secretary General</w:t>
            </w:r>
          </w:p>
        </w:tc>
        <w:tc>
          <w:tcPr>
            <w:tcW w:w="1144" w:type="dxa"/>
            <w:tcBorders>
              <w:top w:val="nil"/>
              <w:left w:val="nil"/>
              <w:bottom w:val="single" w:sz="4" w:space="0" w:color="auto"/>
              <w:right w:val="single" w:sz="4" w:space="0" w:color="auto"/>
            </w:tcBorders>
            <w:noWrap/>
            <w:vAlign w:val="bottom"/>
            <w:hideMark/>
          </w:tcPr>
          <w:p w14:paraId="0796C864"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P02</w:t>
            </w:r>
          </w:p>
        </w:tc>
        <w:tc>
          <w:tcPr>
            <w:tcW w:w="2157" w:type="dxa"/>
            <w:tcBorders>
              <w:top w:val="nil"/>
              <w:left w:val="nil"/>
              <w:bottom w:val="single" w:sz="4" w:space="0" w:color="auto"/>
              <w:right w:val="single" w:sz="4" w:space="0" w:color="auto"/>
            </w:tcBorders>
            <w:hideMark/>
          </w:tcPr>
          <w:p w14:paraId="3E92518D"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9876C9B"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40245E6"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364037E9"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Office of Protocol</w:t>
            </w:r>
          </w:p>
        </w:tc>
        <w:tc>
          <w:tcPr>
            <w:tcW w:w="1144" w:type="dxa"/>
            <w:tcBorders>
              <w:top w:val="nil"/>
              <w:left w:val="nil"/>
              <w:bottom w:val="single" w:sz="4" w:space="0" w:color="auto"/>
              <w:right w:val="single" w:sz="4" w:space="0" w:color="auto"/>
            </w:tcBorders>
            <w:noWrap/>
            <w:vAlign w:val="bottom"/>
            <w:hideMark/>
          </w:tcPr>
          <w:p w14:paraId="58ADB7B1"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1B6CD72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59E9E693"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B5E43F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0A61088F" w14:textId="785A5932"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Director of CICAD</w:t>
            </w:r>
            <w:r w:rsidRPr="0070340A">
              <w:rPr>
                <w:rFonts w:ascii="Times New Roman" w:eastAsia="Times New Roman" w:hAnsi="Times New Roman" w:cs="Times New Roman"/>
                <w:color w:val="000000"/>
                <w:u w:val="single"/>
                <w:vertAlign w:val="superscript"/>
                <w:lang w:eastAsia="es-ES"/>
              </w:rPr>
              <w:footnoteReference w:id="2"/>
            </w:r>
            <w:r w:rsidRPr="0070340A">
              <w:rPr>
                <w:rFonts w:ascii="Times New Roman" w:eastAsia="Calibri" w:hAnsi="Times New Roman" w:cs="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47921C8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4B5D6B4B"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167DA986"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3F766E"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06AF62C9"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Director of CICTE</w:t>
            </w:r>
            <w:r w:rsidRPr="0070340A">
              <w:rPr>
                <w:rFonts w:ascii="Times New Roman" w:eastAsia="Times New Roman" w:hAnsi="Times New Roman" w:cs="Times New Roman"/>
                <w:color w:val="000000"/>
                <w:u w:val="single"/>
                <w:vertAlign w:val="superscript"/>
                <w:lang w:eastAsia="es-ES"/>
              </w:rPr>
              <w:footnoteReference w:id="3"/>
            </w:r>
            <w:r w:rsidRPr="0070340A">
              <w:rPr>
                <w:rFonts w:ascii="Times New Roman" w:eastAsia="Calibri" w:hAnsi="Times New Roman" w:cs="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116D6036"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2C10AB05"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385D0166" w14:textId="77777777" w:rsidTr="001633F3">
        <w:trPr>
          <w:trHeight w:val="300"/>
          <w:jc w:val="center"/>
        </w:trPr>
        <w:tc>
          <w:tcPr>
            <w:tcW w:w="1339" w:type="dxa"/>
            <w:tcBorders>
              <w:top w:val="nil"/>
              <w:left w:val="nil"/>
              <w:bottom w:val="single" w:sz="4" w:space="0" w:color="auto"/>
              <w:right w:val="nil"/>
            </w:tcBorders>
            <w:noWrap/>
            <w:vAlign w:val="bottom"/>
          </w:tcPr>
          <w:p w14:paraId="6DDD30D3"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lang w:eastAsia="es-ES"/>
              </w:rPr>
            </w:pPr>
          </w:p>
          <w:p w14:paraId="59A702DD"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lang w:eastAsia="es-ES"/>
              </w:rPr>
            </w:pPr>
          </w:p>
        </w:tc>
        <w:tc>
          <w:tcPr>
            <w:tcW w:w="5287" w:type="dxa"/>
            <w:tcBorders>
              <w:top w:val="nil"/>
              <w:left w:val="nil"/>
              <w:bottom w:val="single" w:sz="4" w:space="0" w:color="auto"/>
              <w:right w:val="nil"/>
            </w:tcBorders>
            <w:noWrap/>
            <w:vAlign w:val="bottom"/>
            <w:hideMark/>
          </w:tcPr>
          <w:p w14:paraId="7725CDFF"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ADDITIONAL TRUST POSITIONS</w:t>
            </w:r>
          </w:p>
        </w:tc>
        <w:tc>
          <w:tcPr>
            <w:tcW w:w="1144" w:type="dxa"/>
            <w:tcBorders>
              <w:top w:val="nil"/>
              <w:left w:val="nil"/>
              <w:bottom w:val="single" w:sz="4" w:space="0" w:color="auto"/>
              <w:right w:val="nil"/>
            </w:tcBorders>
            <w:noWrap/>
            <w:vAlign w:val="bottom"/>
            <w:hideMark/>
          </w:tcPr>
          <w:p w14:paraId="005C9731" w14:textId="77777777" w:rsidR="0030156A" w:rsidRPr="0070340A" w:rsidRDefault="0030156A" w:rsidP="0030156A">
            <w:pPr>
              <w:suppressAutoHyphens/>
              <w:spacing w:after="0" w:line="276" w:lineRule="auto"/>
              <w:rPr>
                <w:rFonts w:ascii="Times New Roman" w:eastAsia="Times New Roman" w:hAnsi="Times New Roman" w:cs="Times New Roman"/>
                <w:color w:val="000000"/>
              </w:rPr>
            </w:pPr>
          </w:p>
        </w:tc>
        <w:tc>
          <w:tcPr>
            <w:tcW w:w="2157" w:type="dxa"/>
            <w:tcBorders>
              <w:top w:val="nil"/>
              <w:left w:val="nil"/>
              <w:bottom w:val="single" w:sz="4" w:space="0" w:color="auto"/>
              <w:right w:val="nil"/>
            </w:tcBorders>
          </w:tcPr>
          <w:p w14:paraId="7B20E779"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lang w:eastAsia="es-ES"/>
              </w:rPr>
            </w:pPr>
          </w:p>
        </w:tc>
      </w:tr>
      <w:tr w:rsidR="0030156A" w:rsidRPr="0070340A" w14:paraId="4DF3BE7F"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30B7241"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492B1D66"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Adviser to the Secretary General</w:t>
            </w:r>
          </w:p>
        </w:tc>
        <w:tc>
          <w:tcPr>
            <w:tcW w:w="1144" w:type="dxa"/>
            <w:tcBorders>
              <w:top w:val="nil"/>
              <w:left w:val="nil"/>
              <w:bottom w:val="single" w:sz="4" w:space="0" w:color="auto"/>
              <w:right w:val="single" w:sz="4" w:space="0" w:color="auto"/>
            </w:tcBorders>
            <w:noWrap/>
            <w:vAlign w:val="bottom"/>
            <w:hideMark/>
          </w:tcPr>
          <w:p w14:paraId="1613C094"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0ECF9E2C"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47FF60F8"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DFF70A"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2</w:t>
            </w:r>
          </w:p>
        </w:tc>
        <w:tc>
          <w:tcPr>
            <w:tcW w:w="5287" w:type="dxa"/>
            <w:tcBorders>
              <w:top w:val="nil"/>
              <w:left w:val="nil"/>
              <w:bottom w:val="single" w:sz="4" w:space="0" w:color="auto"/>
              <w:right w:val="single" w:sz="4" w:space="0" w:color="auto"/>
            </w:tcBorders>
            <w:noWrap/>
            <w:vAlign w:val="bottom"/>
            <w:hideMark/>
          </w:tcPr>
          <w:p w14:paraId="1D14F980"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Adviser to the Assistant Secretary General</w:t>
            </w:r>
          </w:p>
        </w:tc>
        <w:tc>
          <w:tcPr>
            <w:tcW w:w="1144" w:type="dxa"/>
            <w:tcBorders>
              <w:top w:val="nil"/>
              <w:left w:val="nil"/>
              <w:bottom w:val="single" w:sz="4" w:space="0" w:color="auto"/>
              <w:right w:val="single" w:sz="4" w:space="0" w:color="auto"/>
            </w:tcBorders>
            <w:noWrap/>
            <w:vAlign w:val="bottom"/>
            <w:hideMark/>
          </w:tcPr>
          <w:p w14:paraId="48B4663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P05</w:t>
            </w:r>
          </w:p>
        </w:tc>
        <w:tc>
          <w:tcPr>
            <w:tcW w:w="2157" w:type="dxa"/>
            <w:tcBorders>
              <w:top w:val="nil"/>
              <w:left w:val="nil"/>
              <w:bottom w:val="single" w:sz="4" w:space="0" w:color="auto"/>
              <w:right w:val="single" w:sz="4" w:space="0" w:color="auto"/>
            </w:tcBorders>
            <w:hideMark/>
          </w:tcPr>
          <w:p w14:paraId="4BC10C3D"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Regular Fund</w:t>
            </w:r>
          </w:p>
        </w:tc>
      </w:tr>
      <w:tr w:rsidR="0030156A" w:rsidRPr="0070340A" w14:paraId="0400954F" w14:textId="77777777" w:rsidTr="001633F3">
        <w:trPr>
          <w:trHeight w:val="152"/>
          <w:jc w:val="center"/>
        </w:trPr>
        <w:tc>
          <w:tcPr>
            <w:tcW w:w="1339" w:type="dxa"/>
            <w:tcBorders>
              <w:top w:val="single" w:sz="4" w:space="0" w:color="auto"/>
              <w:left w:val="nil"/>
              <w:bottom w:val="nil"/>
              <w:right w:val="nil"/>
            </w:tcBorders>
            <w:noWrap/>
            <w:vAlign w:val="bottom"/>
            <w:hideMark/>
          </w:tcPr>
          <w:p w14:paraId="2B37D7A5" w14:textId="77777777" w:rsidR="0030156A" w:rsidRPr="0070340A" w:rsidRDefault="0030156A" w:rsidP="0030156A">
            <w:pPr>
              <w:suppressAutoHyphens/>
              <w:spacing w:after="0" w:line="276" w:lineRule="auto"/>
              <w:rPr>
                <w:rFonts w:ascii="Times New Roman" w:eastAsia="Times New Roman" w:hAnsi="Times New Roman" w:cs="Times New Roman"/>
                <w:color w:val="000000"/>
              </w:rPr>
            </w:pPr>
          </w:p>
        </w:tc>
        <w:tc>
          <w:tcPr>
            <w:tcW w:w="5287" w:type="dxa"/>
            <w:tcBorders>
              <w:top w:val="single" w:sz="4" w:space="0" w:color="auto"/>
              <w:left w:val="nil"/>
              <w:bottom w:val="nil"/>
              <w:right w:val="nil"/>
            </w:tcBorders>
            <w:noWrap/>
            <w:vAlign w:val="bottom"/>
            <w:hideMark/>
          </w:tcPr>
          <w:p w14:paraId="1858AEB5" w14:textId="77777777" w:rsidR="0030156A" w:rsidRPr="0070340A" w:rsidRDefault="0030156A" w:rsidP="0030156A">
            <w:pPr>
              <w:suppressAutoHyphens/>
              <w:spacing w:after="0" w:line="276" w:lineRule="auto"/>
              <w:rPr>
                <w:rFonts w:ascii="Times New Roman" w:eastAsia="Calibri" w:hAnsi="Times New Roman" w:cs="Times New Roman"/>
              </w:rPr>
            </w:pPr>
          </w:p>
        </w:tc>
        <w:tc>
          <w:tcPr>
            <w:tcW w:w="1144" w:type="dxa"/>
            <w:tcBorders>
              <w:top w:val="single" w:sz="4" w:space="0" w:color="auto"/>
              <w:left w:val="nil"/>
              <w:bottom w:val="nil"/>
              <w:right w:val="nil"/>
            </w:tcBorders>
            <w:noWrap/>
            <w:vAlign w:val="bottom"/>
            <w:hideMark/>
          </w:tcPr>
          <w:p w14:paraId="1D332076" w14:textId="77777777" w:rsidR="0030156A" w:rsidRPr="0070340A" w:rsidRDefault="0030156A" w:rsidP="0030156A">
            <w:pPr>
              <w:suppressAutoHyphens/>
              <w:spacing w:after="0" w:line="276" w:lineRule="auto"/>
              <w:rPr>
                <w:rFonts w:ascii="Times New Roman" w:eastAsia="Calibri" w:hAnsi="Times New Roman" w:cs="Times New Roman"/>
              </w:rPr>
            </w:pPr>
          </w:p>
        </w:tc>
        <w:tc>
          <w:tcPr>
            <w:tcW w:w="2157" w:type="dxa"/>
            <w:tcBorders>
              <w:top w:val="single" w:sz="4" w:space="0" w:color="auto"/>
              <w:left w:val="nil"/>
              <w:bottom w:val="nil"/>
              <w:right w:val="nil"/>
            </w:tcBorders>
          </w:tcPr>
          <w:p w14:paraId="4D710604"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lang w:eastAsia="es-ES"/>
              </w:rPr>
            </w:pPr>
          </w:p>
        </w:tc>
      </w:tr>
      <w:tr w:rsidR="0030156A" w:rsidRPr="0070340A" w14:paraId="58168EE3" w14:textId="77777777" w:rsidTr="001633F3">
        <w:trPr>
          <w:trHeight w:val="300"/>
          <w:jc w:val="center"/>
        </w:trPr>
        <w:tc>
          <w:tcPr>
            <w:tcW w:w="1339" w:type="dxa"/>
            <w:tcBorders>
              <w:top w:val="nil"/>
              <w:left w:val="nil"/>
              <w:bottom w:val="single" w:sz="4" w:space="0" w:color="auto"/>
              <w:right w:val="nil"/>
            </w:tcBorders>
            <w:noWrap/>
            <w:vAlign w:val="bottom"/>
            <w:hideMark/>
          </w:tcPr>
          <w:p w14:paraId="256CA09D" w14:textId="77777777" w:rsidR="0030156A" w:rsidRPr="0070340A" w:rsidRDefault="0030156A" w:rsidP="0030156A">
            <w:pPr>
              <w:suppressAutoHyphens/>
              <w:spacing w:after="0" w:line="276" w:lineRule="auto"/>
              <w:rPr>
                <w:rFonts w:ascii="Times New Roman" w:eastAsia="Times New Roman" w:hAnsi="Times New Roman" w:cs="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535A6141" w14:textId="77777777" w:rsidR="0030156A" w:rsidRPr="0070340A" w:rsidRDefault="0030156A" w:rsidP="0030156A">
            <w:pPr>
              <w:suppressAutoHyphens/>
              <w:spacing w:after="0" w:line="240" w:lineRule="auto"/>
              <w:rPr>
                <w:rFonts w:ascii="Times New Roman" w:eastAsia="Times New Roman" w:hAnsi="Times New Roman" w:cs="Times New Roman"/>
                <w:b/>
                <w:color w:val="000000"/>
              </w:rPr>
            </w:pPr>
            <w:r w:rsidRPr="0070340A">
              <w:rPr>
                <w:rFonts w:ascii="Times New Roman" w:eastAsia="Calibri" w:hAnsi="Times New Roman" w:cs="Times New Roman"/>
                <w:color w:val="000000"/>
              </w:rPr>
              <w:t>SPECIFIC FUNDS (not included in regulated positions count)</w:t>
            </w:r>
          </w:p>
        </w:tc>
        <w:tc>
          <w:tcPr>
            <w:tcW w:w="2157" w:type="dxa"/>
            <w:tcBorders>
              <w:top w:val="nil"/>
              <w:left w:val="nil"/>
              <w:bottom w:val="single" w:sz="4" w:space="0" w:color="auto"/>
              <w:right w:val="nil"/>
            </w:tcBorders>
          </w:tcPr>
          <w:p w14:paraId="4D51D99F"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lang w:eastAsia="es-ES"/>
              </w:rPr>
            </w:pPr>
          </w:p>
        </w:tc>
      </w:tr>
      <w:tr w:rsidR="0030156A" w:rsidRPr="0070340A" w14:paraId="20913C20" w14:textId="77777777" w:rsidTr="001633F3">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4748A68"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1</w:t>
            </w:r>
          </w:p>
        </w:tc>
        <w:tc>
          <w:tcPr>
            <w:tcW w:w="5287" w:type="dxa"/>
            <w:tcBorders>
              <w:top w:val="nil"/>
              <w:left w:val="nil"/>
              <w:bottom w:val="single" w:sz="4" w:space="0" w:color="auto"/>
              <w:right w:val="single" w:sz="4" w:space="0" w:color="auto"/>
            </w:tcBorders>
            <w:noWrap/>
            <w:vAlign w:val="bottom"/>
            <w:hideMark/>
          </w:tcPr>
          <w:p w14:paraId="35EE9FDC" w14:textId="77777777" w:rsidR="0030156A" w:rsidRPr="0070340A" w:rsidRDefault="0030156A" w:rsidP="0030156A">
            <w:pPr>
              <w:suppressAutoHyphens/>
              <w:spacing w:after="0" w:line="240" w:lineRule="auto"/>
              <w:rPr>
                <w:rFonts w:ascii="Times New Roman" w:eastAsia="Times New Roman" w:hAnsi="Times New Roman" w:cs="Times New Roman"/>
                <w:color w:val="000000"/>
              </w:rPr>
            </w:pPr>
            <w:r w:rsidRPr="0070340A">
              <w:rPr>
                <w:rFonts w:ascii="Times New Roman" w:eastAsia="Calibri" w:hAnsi="Times New Roman" w:cs="Times New Roman"/>
                <w:color w:val="000000"/>
              </w:rPr>
              <w:t>Secretary Treasurer of the Pension Fund</w:t>
            </w:r>
          </w:p>
        </w:tc>
        <w:tc>
          <w:tcPr>
            <w:tcW w:w="1144" w:type="dxa"/>
            <w:tcBorders>
              <w:top w:val="nil"/>
              <w:left w:val="nil"/>
              <w:bottom w:val="single" w:sz="4" w:space="0" w:color="auto"/>
              <w:right w:val="single" w:sz="4" w:space="0" w:color="auto"/>
            </w:tcBorders>
            <w:noWrap/>
            <w:vAlign w:val="bottom"/>
            <w:hideMark/>
          </w:tcPr>
          <w:p w14:paraId="1E7779F0"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D01</w:t>
            </w:r>
          </w:p>
        </w:tc>
        <w:tc>
          <w:tcPr>
            <w:tcW w:w="2157" w:type="dxa"/>
            <w:tcBorders>
              <w:top w:val="nil"/>
              <w:left w:val="nil"/>
              <w:bottom w:val="single" w:sz="4" w:space="0" w:color="auto"/>
              <w:right w:val="single" w:sz="4" w:space="0" w:color="auto"/>
            </w:tcBorders>
            <w:hideMark/>
          </w:tcPr>
          <w:p w14:paraId="688DBCCF" w14:textId="77777777" w:rsidR="0030156A" w:rsidRPr="0070340A" w:rsidRDefault="0030156A" w:rsidP="0030156A">
            <w:pPr>
              <w:suppressAutoHyphens/>
              <w:spacing w:after="0" w:line="240" w:lineRule="auto"/>
              <w:jc w:val="center"/>
              <w:rPr>
                <w:rFonts w:ascii="Times New Roman" w:eastAsia="Times New Roman" w:hAnsi="Times New Roman" w:cs="Times New Roman"/>
                <w:color w:val="000000"/>
              </w:rPr>
            </w:pPr>
            <w:r w:rsidRPr="0070340A">
              <w:rPr>
                <w:rFonts w:ascii="Times New Roman" w:eastAsia="Calibri" w:hAnsi="Times New Roman" w:cs="Times New Roman"/>
                <w:color w:val="000000"/>
              </w:rPr>
              <w:t>Specific Funds</w:t>
            </w:r>
          </w:p>
        </w:tc>
      </w:tr>
    </w:tbl>
    <w:p w14:paraId="7EBC52D1" w14:textId="77777777" w:rsidR="0030156A" w:rsidRPr="0070340A" w:rsidRDefault="0030156A" w:rsidP="0030156A">
      <w:pPr>
        <w:suppressAutoHyphens/>
        <w:spacing w:after="0" w:line="276" w:lineRule="auto"/>
        <w:rPr>
          <w:rFonts w:ascii="Times New Roman" w:eastAsia="Calibri" w:hAnsi="Times New Roman" w:cs="Times New Roman"/>
        </w:rPr>
      </w:pPr>
      <w:r w:rsidRPr="0070340A">
        <w:rPr>
          <w:rFonts w:ascii="Times New Roman" w:eastAsia="Calibri" w:hAnsi="Times New Roman" w:cs="Times New Roman"/>
          <w:noProof/>
          <w:color w:val="2B579A"/>
          <w:shd w:val="clear" w:color="auto" w:fill="E6E6E6"/>
          <w:lang w:eastAsia="pt-BR"/>
        </w:rPr>
        <mc:AlternateContent>
          <mc:Choice Requires="wps">
            <w:drawing>
              <wp:anchor distT="0" distB="0" distL="114300" distR="114300" simplePos="0" relativeHeight="251658243" behindDoc="0" locked="1" layoutInCell="1" allowOverlap="1" wp14:anchorId="1A28D920" wp14:editId="2C1E54B4">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38D364F9" w14:textId="77777777" w:rsidR="001B2698" w:rsidRDefault="001B2698" w:rsidP="0030156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28D920" id="Text Box 11" o:spid="_x0000_s1029" type="#_x0000_t202" style="position:absolute;margin-left:-14.95pt;margin-top:796.6pt;width:266.4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0YiAIAAB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" filled="f" stroked="f">
                <v:stroke joinstyle="round"/>
                <v:textbox>
                  <w:txbxContent>
                    <w:p w14:paraId="38D364F9" w14:textId="77777777" w:rsidR="001B2698" w:rsidRDefault="001B2698" w:rsidP="0030156A">
                      <w:pPr>
                        <w:rPr>
                          <w:sz w:val="18"/>
                        </w:rPr>
                      </w:pPr>
                    </w:p>
                  </w:txbxContent>
                </v:textbox>
                <w10:wrap anchory="page"/>
                <w10:anchorlock/>
              </v:shape>
            </w:pict>
          </mc:Fallback>
        </mc:AlternateContent>
      </w:r>
    </w:p>
    <w:p w14:paraId="19C208CD" w14:textId="77777777" w:rsidR="0030156A" w:rsidRPr="0070340A" w:rsidRDefault="0030156A" w:rsidP="0030156A">
      <w:pPr>
        <w:suppressAutoHyphens/>
        <w:spacing w:after="0" w:line="276" w:lineRule="auto"/>
        <w:rPr>
          <w:rFonts w:ascii="Times New Roman" w:eastAsia="Calibri" w:hAnsi="Times New Roman" w:cs="Times New Roman"/>
        </w:rPr>
      </w:pPr>
    </w:p>
    <w:p w14:paraId="18229BB1" w14:textId="77777777" w:rsidR="00D35289" w:rsidRPr="0070340A" w:rsidRDefault="00D35289">
      <w:pPr>
        <w:rPr>
          <w:rFonts w:ascii="Times New Roman" w:hAnsi="Times New Roman" w:cs="Times New Roman"/>
        </w:rPr>
        <w:sectPr w:rsidR="00D35289" w:rsidRPr="0070340A" w:rsidSect="00743AF1">
          <w:pgSz w:w="12240" w:h="15840"/>
          <w:pgMar w:top="1440" w:right="1440" w:bottom="1440" w:left="1440" w:header="720" w:footer="720" w:gutter="0"/>
          <w:cols w:space="720"/>
          <w:docGrid w:linePitch="360"/>
        </w:sectPr>
      </w:pPr>
    </w:p>
    <w:p w14:paraId="3010FCE2" w14:textId="77777777" w:rsidR="004672A9" w:rsidRPr="0070340A" w:rsidRDefault="004672A9" w:rsidP="004672A9">
      <w:pPr>
        <w:spacing w:after="0" w:line="240" w:lineRule="auto"/>
        <w:contextualSpacing/>
        <w:jc w:val="right"/>
        <w:rPr>
          <w:rFonts w:ascii="Times New Roman" w:eastAsia="Times New Roman" w:hAnsi="Times New Roman" w:cs="Times New Roman"/>
          <w:spacing w:val="-10"/>
          <w:kern w:val="28"/>
        </w:rPr>
      </w:pPr>
      <w:bookmarkStart w:id="12" w:name="_Hlk86931203"/>
      <w:r w:rsidRPr="0070340A">
        <w:rPr>
          <w:rFonts w:ascii="Times New Roman" w:eastAsia="Times New Roman" w:hAnsi="Times New Roman" w:cs="Times New Roman"/>
          <w:spacing w:val="-10"/>
          <w:kern w:val="28"/>
        </w:rPr>
        <w:lastRenderedPageBreak/>
        <w:t>ANNEX V</w:t>
      </w:r>
    </w:p>
    <w:p w14:paraId="33064522" w14:textId="42FFF6DF" w:rsidR="004672A9" w:rsidRPr="0070340A" w:rsidRDefault="004672A9" w:rsidP="004672A9">
      <w:pPr>
        <w:spacing w:after="0" w:line="240" w:lineRule="auto"/>
        <w:contextualSpacing/>
        <w:jc w:val="center"/>
        <w:rPr>
          <w:rFonts w:ascii="Verdana" w:eastAsia="Times New Roman" w:hAnsi="Verdana" w:cs="Times New Roman"/>
          <w:spacing w:val="-10"/>
          <w:kern w:val="28"/>
          <w:sz w:val="20"/>
          <w:szCs w:val="20"/>
        </w:rPr>
      </w:pPr>
    </w:p>
    <w:p w14:paraId="70AEA88B" w14:textId="7784CD09" w:rsidR="004672A9" w:rsidRPr="0070340A" w:rsidRDefault="004672A9" w:rsidP="004672A9">
      <w:pPr>
        <w:spacing w:after="0" w:line="240" w:lineRule="auto"/>
        <w:contextualSpacing/>
        <w:jc w:val="center"/>
        <w:rPr>
          <w:rFonts w:ascii="Verdana" w:eastAsia="Times New Roman" w:hAnsi="Verdana" w:cs="Times New Roman"/>
          <w:spacing w:val="-10"/>
          <w:kern w:val="28"/>
          <w:sz w:val="20"/>
          <w:szCs w:val="20"/>
        </w:rPr>
      </w:pPr>
    </w:p>
    <w:p w14:paraId="3CBACBE1" w14:textId="77777777" w:rsidR="004672A9" w:rsidRPr="00225B2D" w:rsidRDefault="004672A9" w:rsidP="00225B2D">
      <w:pPr>
        <w:spacing w:after="0" w:line="240" w:lineRule="auto"/>
        <w:contextualSpacing/>
        <w:rPr>
          <w:rFonts w:ascii="Times New Roman" w:eastAsia="Times New Roman" w:hAnsi="Times New Roman" w:cs="Times New Roman"/>
          <w:spacing w:val="-10"/>
          <w:kern w:val="28"/>
        </w:rPr>
      </w:pPr>
    </w:p>
    <w:bookmarkEnd w:id="12"/>
    <w:p w14:paraId="19341F72" w14:textId="579971AC" w:rsidR="004672A9" w:rsidRPr="00503B3D" w:rsidRDefault="00A17C2F" w:rsidP="00225B2D">
      <w:pPr>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fldChar w:fldCharType="begin"/>
      </w:r>
      <w:r w:rsidR="00664C87">
        <w:rPr>
          <w:rFonts w:ascii="Times New Roman" w:eastAsia="Times New Roman" w:hAnsi="Times New Roman" w:cs="Times New Roman"/>
          <w:kern w:val="28"/>
        </w:rPr>
        <w:instrText>HYPERLINK "http://scm.oas.org/pdfs/2021/CP45227E_V.pdf"</w:instrText>
      </w:r>
      <w:r>
        <w:rPr>
          <w:rFonts w:ascii="Times New Roman" w:eastAsia="Times New Roman" w:hAnsi="Times New Roman" w:cs="Times New Roman"/>
          <w:kern w:val="28"/>
        </w:rPr>
        <w:fldChar w:fldCharType="separate"/>
      </w:r>
      <w:r w:rsidR="00225B2D" w:rsidRPr="00A17C2F">
        <w:rPr>
          <w:rStyle w:val="Hyperlink"/>
          <w:rFonts w:ascii="Times New Roman" w:eastAsia="Times New Roman" w:hAnsi="Times New Roman" w:cs="Times New Roman"/>
          <w:kern w:val="28"/>
        </w:rPr>
        <w:t xml:space="preserve">MODIFICATIONS TO THE </w:t>
      </w:r>
      <w:r w:rsidR="004672A9" w:rsidRPr="00A17C2F">
        <w:rPr>
          <w:rStyle w:val="Hyperlink"/>
          <w:rFonts w:ascii="Times New Roman" w:eastAsia="Times New Roman" w:hAnsi="Times New Roman" w:cs="Times New Roman"/>
          <w:kern w:val="28"/>
        </w:rPr>
        <w:t>GENERAL STANDARDS TO GOVERN THE OPERATIONS OF THE GENERAL SECRETARIA</w:t>
      </w:r>
      <w:r w:rsidR="00225B2D" w:rsidRPr="00A17C2F">
        <w:rPr>
          <w:rStyle w:val="Hyperlink"/>
          <w:rFonts w:ascii="Times New Roman" w:eastAsia="Times New Roman" w:hAnsi="Times New Roman" w:cs="Times New Roman"/>
          <w:kern w:val="28"/>
        </w:rPr>
        <w:t>T</w:t>
      </w:r>
      <w:r w:rsidR="00503B3D" w:rsidRPr="00A17C2F">
        <w:rPr>
          <w:rStyle w:val="Hyperlink"/>
        </w:rPr>
        <w:t xml:space="preserve"> </w:t>
      </w:r>
      <w:r w:rsidR="00503B3D" w:rsidRPr="00A17C2F">
        <w:rPr>
          <w:rStyle w:val="Hyperlink"/>
          <w:rFonts w:ascii="Times New Roman" w:eastAsia="Times New Roman" w:hAnsi="Times New Roman" w:cs="Times New Roman"/>
          <w:kern w:val="28"/>
        </w:rPr>
        <w:t>OF THE ORGANIZATION OF AMERICAN STATES</w:t>
      </w:r>
      <w:r w:rsidR="00225B2D" w:rsidRPr="00A17C2F">
        <w:rPr>
          <w:rStyle w:val="Hyperlink"/>
          <w:rFonts w:ascii="Times New Roman" w:eastAsia="Times New Roman" w:hAnsi="Times New Roman" w:cs="Times New Roman"/>
          <w:kern w:val="28"/>
        </w:rPr>
        <w:t xml:space="preserve"> – CHAPTER VIII </w:t>
      </w:r>
      <w:r w:rsidR="00503B3D" w:rsidRPr="00A17C2F">
        <w:rPr>
          <w:rStyle w:val="Hyperlink"/>
          <w:rFonts w:ascii="Times New Roman" w:eastAsia="Times New Roman" w:hAnsi="Times New Roman" w:cs="Times New Roman"/>
          <w:kern w:val="28"/>
        </w:rPr>
        <w:t>CONTROL AND EVALUATION OF FINANCIAL AND BUDGETARY MANAGEMENT</w:t>
      </w:r>
      <w:r w:rsidR="00225B2D" w:rsidRPr="00A17C2F">
        <w:rPr>
          <w:rStyle w:val="Hyperlink"/>
          <w:rFonts w:ascii="Times New Roman" w:eastAsia="Times New Roman" w:hAnsi="Times New Roman" w:cs="Times New Roman"/>
          <w:kern w:val="28"/>
        </w:rPr>
        <w:t xml:space="preserve">AND CHAPTER </w:t>
      </w:r>
      <w:r w:rsidR="00503B3D" w:rsidRPr="00A17C2F">
        <w:rPr>
          <w:rStyle w:val="Hyperlink"/>
          <w:rFonts w:ascii="Times New Roman" w:eastAsia="Times New Roman" w:hAnsi="Times New Roman" w:cs="Times New Roman"/>
          <w:kern w:val="28"/>
        </w:rPr>
        <w:t>I</w:t>
      </w:r>
      <w:r w:rsidR="00225B2D" w:rsidRPr="00A17C2F">
        <w:rPr>
          <w:rStyle w:val="Hyperlink"/>
          <w:rFonts w:ascii="Times New Roman" w:eastAsia="Times New Roman" w:hAnsi="Times New Roman" w:cs="Times New Roman"/>
          <w:kern w:val="28"/>
        </w:rPr>
        <w:t>X</w:t>
      </w:r>
      <w:r w:rsidR="00503B3D" w:rsidRPr="00A17C2F">
        <w:rPr>
          <w:rStyle w:val="Hyperlink"/>
          <w:rFonts w:ascii="Times New Roman" w:eastAsia="Times New Roman" w:hAnsi="Times New Roman" w:cs="Times New Roman"/>
          <w:kern w:val="28"/>
        </w:rPr>
        <w:t xml:space="preserve"> - ADVISORY SERVICES, AUDITING, AND FISCAL CONTROL</w:t>
      </w:r>
      <w:r>
        <w:rPr>
          <w:rFonts w:ascii="Times New Roman" w:eastAsia="Times New Roman" w:hAnsi="Times New Roman" w:cs="Times New Roman"/>
          <w:kern w:val="28"/>
        </w:rPr>
        <w:fldChar w:fldCharType="end"/>
      </w:r>
    </w:p>
    <w:p w14:paraId="134E8BA2" w14:textId="77777777" w:rsidR="004672A9" w:rsidRPr="00503B3D" w:rsidRDefault="004672A9" w:rsidP="00225B2D">
      <w:pPr>
        <w:tabs>
          <w:tab w:val="left" w:pos="9270"/>
        </w:tabs>
        <w:spacing w:after="0" w:line="240" w:lineRule="auto"/>
        <w:rPr>
          <w:rFonts w:ascii="Times New Roman" w:eastAsia="Times New Roman" w:hAnsi="Times New Roman" w:cs="Times New Roman"/>
          <w:color w:val="000000"/>
        </w:rPr>
      </w:pPr>
    </w:p>
    <w:p w14:paraId="3B80D4FF" w14:textId="58781F1D" w:rsidR="004672A9" w:rsidRPr="00503B3D" w:rsidRDefault="004672A9" w:rsidP="00225B2D">
      <w:pPr>
        <w:tabs>
          <w:tab w:val="left" w:pos="9270"/>
        </w:tabs>
        <w:spacing w:after="0" w:line="240" w:lineRule="auto"/>
        <w:rPr>
          <w:rFonts w:ascii="Times New Roman" w:eastAsia="Times New Roman" w:hAnsi="Times New Roman" w:cs="Times New Roman"/>
          <w:color w:val="000000"/>
        </w:rPr>
        <w:sectPr w:rsidR="004672A9" w:rsidRPr="00503B3D" w:rsidSect="00743AF1">
          <w:pgSz w:w="12240" w:h="15840"/>
          <w:pgMar w:top="1440" w:right="1440" w:bottom="1440" w:left="1440" w:header="720" w:footer="720" w:gutter="0"/>
          <w:cols w:space="720"/>
          <w:docGrid w:linePitch="360"/>
        </w:sectPr>
      </w:pPr>
    </w:p>
    <w:p w14:paraId="4CDC9CFB" w14:textId="5F181F97" w:rsidR="00D35289" w:rsidRPr="00225B2D" w:rsidRDefault="00D35289" w:rsidP="00D35289">
      <w:pPr>
        <w:tabs>
          <w:tab w:val="left" w:pos="9270"/>
        </w:tabs>
        <w:spacing w:after="0" w:line="240" w:lineRule="auto"/>
        <w:jc w:val="right"/>
        <w:rPr>
          <w:rFonts w:ascii="Times New Roman" w:eastAsia="Times New Roman" w:hAnsi="Times New Roman" w:cs="Times New Roman"/>
          <w:color w:val="000000"/>
        </w:rPr>
      </w:pPr>
      <w:r w:rsidRPr="00225B2D">
        <w:rPr>
          <w:rFonts w:ascii="Times New Roman" w:eastAsia="Times New Roman" w:hAnsi="Times New Roman" w:cs="Times New Roman"/>
          <w:color w:val="000000"/>
        </w:rPr>
        <w:lastRenderedPageBreak/>
        <w:t>ANNEX V</w:t>
      </w:r>
      <w:r w:rsidR="00817715" w:rsidRPr="00225B2D">
        <w:rPr>
          <w:rFonts w:ascii="Times New Roman" w:eastAsia="Times New Roman" w:hAnsi="Times New Roman" w:cs="Times New Roman"/>
          <w:color w:val="000000"/>
        </w:rPr>
        <w:t>I</w:t>
      </w:r>
    </w:p>
    <w:p w14:paraId="467F183C" w14:textId="72D8A098" w:rsidR="00D35289" w:rsidRPr="00225B2D" w:rsidRDefault="00D35289" w:rsidP="00D35289">
      <w:pPr>
        <w:tabs>
          <w:tab w:val="left" w:pos="9270"/>
        </w:tabs>
        <w:spacing w:after="0" w:line="240" w:lineRule="auto"/>
        <w:jc w:val="center"/>
        <w:rPr>
          <w:rFonts w:ascii="Times New Roman" w:eastAsia="Times New Roman" w:hAnsi="Times New Roman" w:cs="Times New Roman"/>
          <w:color w:val="000000"/>
        </w:rPr>
      </w:pPr>
    </w:p>
    <w:p w14:paraId="7B95E518" w14:textId="4082CFEA" w:rsidR="00225B2D" w:rsidRPr="00225B2D" w:rsidRDefault="00225B2D" w:rsidP="00D35289">
      <w:pPr>
        <w:tabs>
          <w:tab w:val="left" w:pos="9270"/>
        </w:tabs>
        <w:spacing w:after="0" w:line="240" w:lineRule="auto"/>
        <w:jc w:val="center"/>
        <w:rPr>
          <w:rFonts w:ascii="Times New Roman" w:eastAsia="Times New Roman" w:hAnsi="Times New Roman" w:cs="Times New Roman"/>
          <w:color w:val="000000"/>
        </w:rPr>
      </w:pPr>
    </w:p>
    <w:p w14:paraId="756F2A22" w14:textId="77777777" w:rsidR="00225B2D" w:rsidRPr="00225B2D" w:rsidRDefault="00225B2D" w:rsidP="00D35289">
      <w:pPr>
        <w:tabs>
          <w:tab w:val="left" w:pos="9270"/>
        </w:tabs>
        <w:spacing w:after="0" w:line="240" w:lineRule="auto"/>
        <w:jc w:val="center"/>
        <w:rPr>
          <w:rFonts w:ascii="Times New Roman" w:eastAsia="Times New Roman" w:hAnsi="Times New Roman" w:cs="Times New Roman"/>
          <w:color w:val="000000"/>
        </w:rPr>
      </w:pPr>
    </w:p>
    <w:p w14:paraId="7B3384C8" w14:textId="77777777" w:rsidR="00CC6B0A" w:rsidRDefault="00E23454" w:rsidP="00225B2D">
      <w:pPr>
        <w:tabs>
          <w:tab w:val="left" w:pos="9270"/>
        </w:tabs>
        <w:spacing w:after="0" w:line="240" w:lineRule="auto"/>
        <w:rPr>
          <w:rStyle w:val="Hyperlink"/>
          <w:rFonts w:ascii="Times New Roman" w:eastAsia="Times New Roman" w:hAnsi="Times New Roman" w:cs="Times New Roman"/>
        </w:rPr>
      </w:pPr>
      <w:hyperlink r:id="rId36" w:history="1">
        <w:r w:rsidR="00225B2D" w:rsidRPr="00664C87">
          <w:rPr>
            <w:rStyle w:val="Hyperlink"/>
            <w:rFonts w:ascii="Times New Roman" w:eastAsia="Times New Roman" w:hAnsi="Times New Roman" w:cs="Times New Roman"/>
          </w:rPr>
          <w:t xml:space="preserve">PROPOSED MODIFICATIONS TO THE </w:t>
        </w:r>
        <w:r w:rsidR="00D35289" w:rsidRPr="00664C87">
          <w:rPr>
            <w:rStyle w:val="Hyperlink"/>
            <w:rFonts w:ascii="Times New Roman" w:eastAsia="Times New Roman" w:hAnsi="Times New Roman" w:cs="Times New Roman"/>
          </w:rPr>
          <w:t xml:space="preserve">GENERAL STANDARDS TO GOVERN THE OPERATIONS OF THE GENERAL SECRETARIAT </w:t>
        </w:r>
        <w:bookmarkStart w:id="13" w:name="_Hlk86935266"/>
        <w:r w:rsidR="00D35289" w:rsidRPr="00664C87">
          <w:rPr>
            <w:rStyle w:val="Hyperlink"/>
            <w:rFonts w:ascii="Times New Roman" w:eastAsia="Times New Roman" w:hAnsi="Times New Roman" w:cs="Times New Roman"/>
          </w:rPr>
          <w:t>OF THE ORGANIZATION OF AMERICAN STATES</w:t>
        </w:r>
        <w:r w:rsidR="00225B2D" w:rsidRPr="00664C87">
          <w:rPr>
            <w:rStyle w:val="Hyperlink"/>
            <w:rFonts w:ascii="Times New Roman" w:eastAsia="Times New Roman" w:hAnsi="Times New Roman" w:cs="Times New Roman"/>
          </w:rPr>
          <w:t xml:space="preserve"> </w:t>
        </w:r>
        <w:bookmarkEnd w:id="13"/>
        <w:r w:rsidR="00225B2D" w:rsidRPr="00664C87">
          <w:rPr>
            <w:rStyle w:val="Hyperlink"/>
            <w:rFonts w:ascii="Times New Roman" w:eastAsia="Times New Roman" w:hAnsi="Times New Roman" w:cs="Times New Roman"/>
          </w:rPr>
          <w:t xml:space="preserve">- </w:t>
        </w:r>
        <w:bookmarkStart w:id="14" w:name="_Hlk86934519"/>
        <w:r w:rsidR="00D35289" w:rsidRPr="00664C87">
          <w:rPr>
            <w:rStyle w:val="Hyperlink"/>
            <w:rFonts w:ascii="Times New Roman" w:eastAsia="Times New Roman" w:hAnsi="Times New Roman" w:cs="Times New Roman"/>
          </w:rPr>
          <w:t>CHAPTER III</w:t>
        </w:r>
        <w:r w:rsidR="00225B2D" w:rsidRPr="00664C87">
          <w:rPr>
            <w:rStyle w:val="Hyperlink"/>
            <w:rFonts w:ascii="Times New Roman" w:eastAsia="Times New Roman" w:hAnsi="Times New Roman" w:cs="Times New Roman"/>
          </w:rPr>
          <w:t xml:space="preserve"> -</w:t>
        </w:r>
        <w:r w:rsidR="00D35289" w:rsidRPr="00664C87">
          <w:rPr>
            <w:rStyle w:val="Hyperlink"/>
            <w:rFonts w:ascii="Times New Roman" w:eastAsia="Times New Roman" w:hAnsi="Times New Roman" w:cs="Times New Roman"/>
          </w:rPr>
          <w:t>SUBCHAPTER H:  THE OMBUDSPERSON</w:t>
        </w:r>
        <w:bookmarkEnd w:id="14"/>
      </w:hyperlink>
    </w:p>
    <w:p w14:paraId="173C0B3B" w14:textId="77777777" w:rsidR="00CC6B0A" w:rsidRDefault="00CC6B0A" w:rsidP="00225B2D">
      <w:pPr>
        <w:tabs>
          <w:tab w:val="left" w:pos="9270"/>
        </w:tabs>
        <w:spacing w:after="0" w:line="240" w:lineRule="auto"/>
        <w:rPr>
          <w:rStyle w:val="Hyperlink"/>
          <w:rFonts w:ascii="Times New Roman" w:eastAsia="Times New Roman" w:hAnsi="Times New Roman" w:cs="Times New Roman"/>
        </w:rPr>
      </w:pPr>
    </w:p>
    <w:p w14:paraId="6D2FA7E4" w14:textId="77777777" w:rsidR="00CC6B0A" w:rsidRDefault="00CC6B0A" w:rsidP="00225B2D">
      <w:pPr>
        <w:tabs>
          <w:tab w:val="left" w:pos="9270"/>
        </w:tabs>
        <w:spacing w:after="0" w:line="240" w:lineRule="auto"/>
        <w:rPr>
          <w:rStyle w:val="Hyperlink"/>
          <w:rFonts w:ascii="Times New Roman" w:eastAsia="Times New Roman" w:hAnsi="Times New Roman" w:cs="Times New Roman"/>
        </w:rPr>
      </w:pPr>
    </w:p>
    <w:p w14:paraId="0E7E2B77" w14:textId="56442227" w:rsidR="00D35289" w:rsidRPr="00225B2D" w:rsidRDefault="00CC6B0A" w:rsidP="00225B2D">
      <w:pPr>
        <w:tabs>
          <w:tab w:val="left" w:pos="9270"/>
        </w:tabs>
        <w:spacing w:after="0" w:line="240" w:lineRule="auto"/>
        <w:rPr>
          <w:rFonts w:ascii="Times New Roman" w:eastAsia="Times New Roman" w:hAnsi="Times New Roman" w:cs="Times New Roman"/>
          <w:color w:val="000000"/>
        </w:rPr>
      </w:pPr>
      <w:r>
        <w:rPr>
          <w:noProof/>
        </w:rPr>
        <w:drawing>
          <wp:anchor distT="0" distB="0" distL="114300" distR="114300" simplePos="0" relativeHeight="251664387" behindDoc="0" locked="0" layoutInCell="1" allowOverlap="1" wp14:anchorId="646A8AE7" wp14:editId="19C75BD3">
            <wp:simplePos x="0" y="0"/>
            <wp:positionH relativeFrom="margin">
              <wp:align>right</wp:align>
            </wp:positionH>
            <wp:positionV relativeFrom="paragraph">
              <wp:posOffset>6069932</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5F3158">
        <w:rPr>
          <w:rFonts w:ascii="Times New Roman" w:eastAsia="Times New Roman" w:hAnsi="Times New Roman" w:cs="Times New Roman"/>
          <w:noProof/>
          <w:color w:val="000000"/>
        </w:rPr>
        <mc:AlternateContent>
          <mc:Choice Requires="wps">
            <w:drawing>
              <wp:anchor distT="0" distB="0" distL="114300" distR="114300" simplePos="0" relativeHeight="251661315" behindDoc="0" locked="1" layoutInCell="1" allowOverlap="1" wp14:anchorId="584193EA" wp14:editId="50BB564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BD5C84" w14:textId="7B524F47" w:rsidR="005F3158" w:rsidRPr="005F3158" w:rsidRDefault="005F315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23454">
                              <w:rPr>
                                <w:rFonts w:ascii="Times New Roman" w:hAnsi="Times New Roman" w:cs="Times New Roman"/>
                                <w:noProof/>
                                <w:sz w:val="18"/>
                              </w:rPr>
                              <w:t>AG08382E01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193EA" id="_x0000_t202" coordsize="21600,21600" o:spt="202" path="m,l,21600r21600,l21600,xe">
                <v:stroke joinstyle="miter"/>
                <v:path gradientshapeok="t" o:connecttype="rect"/>
              </v:shapetype>
              <v:shape id="Text Box 1" o:spid="_x0000_s1030" type="#_x0000_t202" style="position:absolute;margin-left:-7.2pt;margin-top:10in;width:266.4pt;height:18pt;z-index:25166131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35T7MYAC&#10;AAAJBQAADgAAAAAAAAAAAAAAAAAuAgAAZHJzL2Uyb0RvYy54bWxQSwECLQAUAAYACAAAACEAoiJj&#10;j94AAAANAQAADwAAAAAAAAAAAAAAAADaBAAAZHJzL2Rvd25yZXYueG1sUEsFBgAAAAAEAAQA8wAA&#10;AOUFAAAAAA==&#10;" filled="f" stroked="f">
                <v:stroke joinstyle="round"/>
                <v:textbox>
                  <w:txbxContent>
                    <w:p w14:paraId="65BD5C84" w14:textId="7B524F47" w:rsidR="005F3158" w:rsidRPr="005F3158" w:rsidRDefault="005F3158">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23454">
                        <w:rPr>
                          <w:rFonts w:ascii="Times New Roman" w:hAnsi="Times New Roman" w:cs="Times New Roman"/>
                          <w:noProof/>
                          <w:sz w:val="18"/>
                        </w:rPr>
                        <w:t>AG08382E01</w:t>
                      </w:r>
                      <w:r>
                        <w:rPr>
                          <w:rFonts w:ascii="Times New Roman" w:hAnsi="Times New Roman" w:cs="Times New Roman"/>
                          <w:sz w:val="18"/>
                        </w:rPr>
                        <w:fldChar w:fldCharType="end"/>
                      </w:r>
                    </w:p>
                  </w:txbxContent>
                </v:textbox>
                <w10:wrap anchory="page"/>
                <w10:anchorlock/>
              </v:shape>
            </w:pict>
          </mc:Fallback>
        </mc:AlternateContent>
      </w:r>
    </w:p>
    <w:sectPr w:rsidR="00D35289" w:rsidRPr="00225B2D" w:rsidSect="0074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2126" w14:textId="77777777" w:rsidR="00354D98" w:rsidRDefault="00354D98" w:rsidP="0030156A">
      <w:pPr>
        <w:spacing w:after="0" w:line="240" w:lineRule="auto"/>
      </w:pPr>
      <w:r>
        <w:separator/>
      </w:r>
    </w:p>
  </w:endnote>
  <w:endnote w:type="continuationSeparator" w:id="0">
    <w:p w14:paraId="0418B34D" w14:textId="77777777" w:rsidR="00354D98" w:rsidRDefault="00354D98" w:rsidP="0030156A">
      <w:pPr>
        <w:spacing w:after="0" w:line="240" w:lineRule="auto"/>
      </w:pPr>
      <w:r>
        <w:continuationSeparator/>
      </w:r>
    </w:p>
  </w:endnote>
  <w:endnote w:type="continuationNotice" w:id="1">
    <w:p w14:paraId="0E490D26" w14:textId="77777777" w:rsidR="00354D98" w:rsidRDefault="00354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437E" w14:textId="77777777" w:rsidR="00354D98" w:rsidRDefault="00354D98" w:rsidP="0030156A">
      <w:pPr>
        <w:spacing w:after="0" w:line="240" w:lineRule="auto"/>
      </w:pPr>
      <w:r>
        <w:separator/>
      </w:r>
    </w:p>
  </w:footnote>
  <w:footnote w:type="continuationSeparator" w:id="0">
    <w:p w14:paraId="5A42477F" w14:textId="77777777" w:rsidR="00354D98" w:rsidRDefault="00354D98" w:rsidP="0030156A">
      <w:pPr>
        <w:spacing w:after="0" w:line="240" w:lineRule="auto"/>
      </w:pPr>
      <w:r>
        <w:continuationSeparator/>
      </w:r>
    </w:p>
  </w:footnote>
  <w:footnote w:type="continuationNotice" w:id="1">
    <w:p w14:paraId="76E3E184" w14:textId="77777777" w:rsidR="00354D98" w:rsidRDefault="00354D98">
      <w:pPr>
        <w:spacing w:after="0" w:line="240" w:lineRule="auto"/>
      </w:pPr>
    </w:p>
  </w:footnote>
  <w:footnote w:id="2">
    <w:p w14:paraId="4F281F32" w14:textId="627CD417" w:rsidR="001B2698" w:rsidRPr="00D90CF6" w:rsidRDefault="001B2698" w:rsidP="0030156A">
      <w:pPr>
        <w:pStyle w:val="FootnoteText"/>
        <w:tabs>
          <w:tab w:val="clear" w:pos="360"/>
        </w:tabs>
        <w:ind w:left="0" w:right="-389" w:firstLine="720"/>
        <w:rPr>
          <w:sz w:val="20"/>
          <w:lang w:val="en-US"/>
        </w:rPr>
      </w:pPr>
      <w:r w:rsidRPr="00D90CF6">
        <w:rPr>
          <w:rStyle w:val="FootnoteReference"/>
          <w:sz w:val="20"/>
          <w:lang w:val="en-US"/>
        </w:rPr>
        <w:footnoteRef/>
      </w:r>
      <w:r w:rsidRPr="00D90CF6">
        <w:rPr>
          <w:sz w:val="20"/>
          <w:lang w:val="en-US"/>
        </w:rPr>
        <w:t>.</w:t>
      </w:r>
      <w:r w:rsidRPr="00D90CF6">
        <w:rPr>
          <w:sz w:val="20"/>
          <w:lang w:val="en-US"/>
        </w:rPr>
        <w:tab/>
        <w:t>These positions will continue to be trust positions until such time as the General Assembly adopts the amendments to the relevant statutes required for the Executive Secretary to be selected</w:t>
      </w:r>
      <w:r>
        <w:rPr>
          <w:sz w:val="20"/>
          <w:lang w:val="en-US"/>
        </w:rPr>
        <w:t xml:space="preserve"> </w:t>
      </w:r>
      <w:r w:rsidRPr="003F6A9D">
        <w:rPr>
          <w:sz w:val="20"/>
          <w:lang w:val="en-US"/>
        </w:rPr>
        <w:t>through a competition process</w:t>
      </w:r>
      <w:r>
        <w:rPr>
          <w:sz w:val="20"/>
          <w:lang w:val="en-US"/>
        </w:rPr>
        <w:t>.</w:t>
      </w:r>
    </w:p>
  </w:footnote>
  <w:footnote w:id="3">
    <w:p w14:paraId="5141A9EA" w14:textId="77777777" w:rsidR="001B2698" w:rsidRPr="00D90CF6" w:rsidRDefault="001B2698" w:rsidP="0030156A">
      <w:pPr>
        <w:pStyle w:val="FootnoteText"/>
        <w:tabs>
          <w:tab w:val="clear" w:pos="360"/>
        </w:tabs>
        <w:ind w:left="0" w:right="-389" w:firstLine="720"/>
        <w:rPr>
          <w:sz w:val="20"/>
          <w:lang w:val="en-US"/>
        </w:rPr>
      </w:pPr>
      <w:r w:rsidRPr="00D90CF6">
        <w:rPr>
          <w:rStyle w:val="FootnoteReference"/>
          <w:sz w:val="20"/>
          <w:lang w:val="en-US"/>
        </w:rPr>
        <w:footnoteRef/>
      </w:r>
      <w:r w:rsidRPr="00D90CF6">
        <w:rPr>
          <w:sz w:val="20"/>
          <w:lang w:val="en-US"/>
        </w:rPr>
        <w:t>.</w:t>
      </w:r>
      <w:r w:rsidRPr="00D90CF6">
        <w:rPr>
          <w:sz w:val="20"/>
          <w:lang w:val="en-US"/>
        </w:rPr>
        <w:tab/>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4163"/>
      <w:docPartObj>
        <w:docPartGallery w:val="Page Numbers (Top of Page)"/>
        <w:docPartUnique/>
      </w:docPartObj>
    </w:sdtPr>
    <w:sdtEndPr>
      <w:rPr>
        <w:noProof/>
      </w:rPr>
    </w:sdtEndPr>
    <w:sdtContent>
      <w:p w14:paraId="7C1FADD7" w14:textId="5F3E7E3E" w:rsidR="001B2698" w:rsidRDefault="001B2698">
        <w:pPr>
          <w:pStyle w:val="Header"/>
          <w:jc w:val="center"/>
        </w:pPr>
        <w:r>
          <w:t xml:space="preserve">- </w:t>
        </w:r>
        <w:r>
          <w:fldChar w:fldCharType="begin"/>
        </w:r>
        <w:r>
          <w:instrText xml:space="preserve"> PAGE   \* MERGEFORMAT </w:instrText>
        </w:r>
        <w:r>
          <w:fldChar w:fldCharType="separate"/>
        </w:r>
        <w:r w:rsidR="00B11331">
          <w:rPr>
            <w:noProof/>
          </w:rPr>
          <w:t>18</w:t>
        </w:r>
        <w:r>
          <w:rPr>
            <w:noProof/>
          </w:rPr>
          <w:fldChar w:fldCharType="end"/>
        </w:r>
        <w:r>
          <w:rPr>
            <w:noProof/>
          </w:rPr>
          <w:t xml:space="preserve"> -</w:t>
        </w:r>
      </w:p>
    </w:sdtContent>
  </w:sdt>
  <w:p w14:paraId="6C5E01E5" w14:textId="0C831668" w:rsidR="001B2698" w:rsidRPr="008C493E" w:rsidRDefault="001B2698" w:rsidP="008C493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510" w14:textId="77777777" w:rsidR="001B2698" w:rsidRPr="00E01228" w:rsidRDefault="001B2698" w:rsidP="001633F3">
    <w:pPr>
      <w:pStyle w:val="Header"/>
    </w:pPr>
  </w:p>
  <w:p w14:paraId="7993B4F6" w14:textId="77777777" w:rsidR="001B2698" w:rsidRDefault="001B2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2CC29434" w14:textId="77777777" w:rsidR="001B2698" w:rsidRDefault="001B2698">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sidR="00B11331">
          <w:rPr>
            <w:noProof/>
          </w:rPr>
          <w:t>48</w:t>
        </w:r>
        <w:r w:rsidRPr="002A5ED7">
          <w:rPr>
            <w:color w:val="2B579A"/>
          </w:rPr>
          <w:fldChar w:fldCharType="end"/>
        </w:r>
        <w:r w:rsidRPr="002A5ED7">
          <w:rPr>
            <w:noProof/>
          </w:rPr>
          <w:t xml:space="preserve"> </w:t>
        </w:r>
        <w:r>
          <w:rPr>
            <w:noProof/>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2F9A951E"/>
    <w:lvl w:ilvl="0" w:tplc="FFFFFFFF">
      <w:start w:val="1"/>
      <w:numFmt w:val="upperRoman"/>
      <w:lvlText w:val="%1."/>
      <w:lvlJc w:val="left"/>
      <w:pPr>
        <w:ind w:left="1800" w:hanging="720"/>
      </w:pPr>
      <w:rPr>
        <w:color w:val="000000"/>
      </w:rPr>
    </w:lvl>
    <w:lvl w:ilvl="1" w:tplc="04090019">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8669E6"/>
    <w:multiLevelType w:val="hybridMultilevel"/>
    <w:tmpl w:val="7BEEBE1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82FECB6C">
      <w:start w:val="1"/>
      <w:numFmt w:val="lowerLetter"/>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863476"/>
    <w:multiLevelType w:val="hybridMultilevel"/>
    <w:tmpl w:val="AB3EF9A2"/>
    <w:lvl w:ilvl="0" w:tplc="E4063628">
      <w:start w:val="1"/>
      <w:numFmt w:val="decimal"/>
      <w:lvlText w:val="%1."/>
      <w:lvlJc w:val="left"/>
      <w:pPr>
        <w:ind w:left="1440" w:hanging="720"/>
      </w:pPr>
      <w:rPr>
        <w:b w:val="0"/>
        <w:i w:val="0"/>
        <w:color w:val="auto"/>
      </w:rPr>
    </w:lvl>
    <w:lvl w:ilvl="1" w:tplc="04090019">
      <w:start w:val="1"/>
      <w:numFmt w:val="lowerLetter"/>
      <w:lvlText w:val="%2."/>
      <w:lvlJc w:val="left"/>
      <w:pPr>
        <w:ind w:left="1800" w:hanging="360"/>
      </w:pPr>
      <w:rPr>
        <w:b w:val="0"/>
        <w:bCs/>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65D1976"/>
    <w:multiLevelType w:val="hybridMultilevel"/>
    <w:tmpl w:val="E94A7C02"/>
    <w:lvl w:ilvl="0" w:tplc="66D20AB6">
      <w:start w:val="4"/>
      <w:numFmt w:val="lowerLetter"/>
      <w:lvlText w:val="%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94233A1"/>
    <w:multiLevelType w:val="hybridMultilevel"/>
    <w:tmpl w:val="ED0A3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1290A"/>
    <w:multiLevelType w:val="hybridMultilevel"/>
    <w:tmpl w:val="1B20EFF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1FF67158">
      <w:start w:val="1"/>
      <w:numFmt w:val="lowerRoman"/>
      <w:lvlText w:val="%3."/>
      <w:lvlJc w:val="right"/>
      <w:pPr>
        <w:ind w:left="3420" w:hanging="360"/>
      </w:pPr>
      <w:rPr>
        <w:rFonts w:cs="Times New Roman"/>
      </w:r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1A8A5F16"/>
    <w:multiLevelType w:val="hybridMultilevel"/>
    <w:tmpl w:val="B8DA1B12"/>
    <w:lvl w:ilvl="0" w:tplc="24A4EA98">
      <w:start w:val="10"/>
      <w:numFmt w:val="decimal"/>
      <w:lvlText w:val="%1."/>
      <w:lvlJc w:val="left"/>
      <w:pPr>
        <w:ind w:left="1776" w:hanging="360"/>
      </w:pPr>
      <w:rPr>
        <w:rFonts w:eastAsia="Calibri"/>
        <w:strike w:val="0"/>
        <w:dstrike w:val="0"/>
        <w:u w:val="none"/>
        <w:effect w:val="none"/>
      </w:rPr>
    </w:lvl>
    <w:lvl w:ilvl="1" w:tplc="FCDAC1A4">
      <w:start w:val="1"/>
      <w:numFmt w:val="lowerRoman"/>
      <w:lvlText w:val="(%2)"/>
      <w:lvlJc w:val="left"/>
      <w:pPr>
        <w:ind w:left="2856" w:hanging="72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8"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9"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F31BE7"/>
    <w:multiLevelType w:val="hybridMultilevel"/>
    <w:tmpl w:val="6072586C"/>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FD3870"/>
    <w:multiLevelType w:val="hybridMultilevel"/>
    <w:tmpl w:val="48848134"/>
    <w:lvl w:ilvl="0" w:tplc="0C0A000F">
      <w:start w:val="29"/>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b w:val="0"/>
        <w:i w:val="0"/>
        <w:strike w:val="0"/>
        <w:dstrike w:val="0"/>
        <w:color w:val="auto"/>
        <w:u w:val="none"/>
        <w:effect w:val="none"/>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16" w15:restartNumberingAfterBreak="0">
    <w:nsid w:val="33AB5319"/>
    <w:multiLevelType w:val="hybridMultilevel"/>
    <w:tmpl w:val="55F653C6"/>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20" w15:restartNumberingAfterBreak="0">
    <w:nsid w:val="3F751E72"/>
    <w:multiLevelType w:val="hybridMultilevel"/>
    <w:tmpl w:val="582864DA"/>
    <w:lvl w:ilvl="0" w:tplc="6B38DA4C">
      <w:start w:val="1"/>
      <w:numFmt w:val="lowerLetter"/>
      <w:lvlText w:val="%1)"/>
      <w:lvlJc w:val="left"/>
      <w:pPr>
        <w:ind w:left="720" w:hanging="360"/>
      </w:pPr>
      <w:rPr>
        <w:rFonts w:cs="Times New Roman"/>
        <w:b w:val="0"/>
        <w:i w:val="0"/>
        <w:strike w:val="0"/>
        <w:dstrike w:val="0"/>
        <w:color w:val="auto"/>
        <w:sz w:val="22"/>
        <w:szCs w:val="22"/>
        <w:u w:val="none"/>
        <w:effect w:val="none"/>
      </w:rPr>
    </w:lvl>
    <w:lvl w:ilvl="1" w:tplc="04090017">
      <w:start w:val="1"/>
      <w:numFmt w:val="lowerLetter"/>
      <w:lvlText w:val="%2)"/>
      <w:lvlJc w:val="left"/>
      <w:pPr>
        <w:ind w:left="1440" w:hanging="360"/>
      </w:pPr>
      <w:rPr>
        <w:rFonts w:cs="Times New Roman"/>
        <w:i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4E9E4198"/>
    <w:multiLevelType w:val="hybridMultilevel"/>
    <w:tmpl w:val="2294E5D4"/>
    <w:lvl w:ilvl="0" w:tplc="04090017">
      <w:start w:val="1"/>
      <w:numFmt w:val="lowerLetter"/>
      <w:lvlText w:val="%1)"/>
      <w:lvlJc w:val="left"/>
      <w:pPr>
        <w:ind w:left="1890" w:hanging="360"/>
      </w:pPr>
      <w:rPr>
        <w:rFonts w:cs="Times New Roman"/>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3"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2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5A66369D"/>
    <w:multiLevelType w:val="hybridMultilevel"/>
    <w:tmpl w:val="EE3C299E"/>
    <w:lvl w:ilvl="0" w:tplc="DA42AD50">
      <w:start w:val="1"/>
      <w:numFmt w:val="lowerLetter"/>
      <w:lvlText w:val="%1."/>
      <w:lvlJc w:val="left"/>
      <w:pPr>
        <w:ind w:left="1800" w:hanging="360"/>
      </w:pPr>
      <w:rPr>
        <w:rFonts w:ascii="Times New Roman" w:eastAsia="Arial Unicode MS"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BD4297"/>
    <w:multiLevelType w:val="hybridMultilevel"/>
    <w:tmpl w:val="132E1BF0"/>
    <w:lvl w:ilvl="0" w:tplc="22BCDAAA">
      <w:start w:val="1"/>
      <w:numFmt w:val="lowerLetter"/>
      <w:lvlText w:val="%1."/>
      <w:lvlJc w:val="left"/>
      <w:pPr>
        <w:ind w:left="780" w:hanging="360"/>
      </w:pPr>
      <w:rPr>
        <w:rFonts w:ascii="Verdana" w:eastAsia="Times New Roman" w:hAnsi="Verdana" w:cs="Times New Roman"/>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31" w15:restartNumberingAfterBreak="0">
    <w:nsid w:val="72561EC1"/>
    <w:multiLevelType w:val="hybridMultilevel"/>
    <w:tmpl w:val="E9E45498"/>
    <w:lvl w:ilvl="0" w:tplc="04090017">
      <w:start w:val="1"/>
      <w:numFmt w:val="lowerLetter"/>
      <w:lvlText w:val="%1)"/>
      <w:lvlJc w:val="left"/>
      <w:pPr>
        <w:ind w:left="630" w:hanging="360"/>
      </w:pPr>
      <w:rPr>
        <w:rFonts w:cs="Times New Roman"/>
        <w:b w:val="0"/>
        <w:i w:val="0"/>
      </w:rPr>
    </w:lvl>
    <w:lvl w:ilvl="1" w:tplc="FFFFFFFF">
      <w:start w:val="1"/>
      <w:numFmt w:val="lowerLetter"/>
      <w:lvlText w:val="%2."/>
      <w:lvlJc w:val="left"/>
      <w:pPr>
        <w:ind w:left="1350" w:hanging="360"/>
      </w:pPr>
      <w:rPr>
        <w:rFonts w:cs="Times New Roman"/>
      </w:rPr>
    </w:lvl>
    <w:lvl w:ilvl="2" w:tplc="FFFFFFFF">
      <w:start w:val="1"/>
      <w:numFmt w:val="lowerRoman"/>
      <w:lvlText w:val="%3."/>
      <w:lvlJc w:val="right"/>
      <w:pPr>
        <w:ind w:left="2070" w:hanging="180"/>
      </w:pPr>
      <w:rPr>
        <w:rFonts w:cs="Times New Roman"/>
      </w:rPr>
    </w:lvl>
    <w:lvl w:ilvl="3" w:tplc="FFFFFFFF">
      <w:start w:val="1"/>
      <w:numFmt w:val="decimal"/>
      <w:lvlText w:val="%4."/>
      <w:lvlJc w:val="left"/>
      <w:pPr>
        <w:ind w:left="2790" w:hanging="360"/>
      </w:pPr>
      <w:rPr>
        <w:rFonts w:cs="Times New Roman"/>
      </w:rPr>
    </w:lvl>
    <w:lvl w:ilvl="4" w:tplc="FFFFFFFF">
      <w:start w:val="1"/>
      <w:numFmt w:val="lowerLetter"/>
      <w:lvlText w:val="%5."/>
      <w:lvlJc w:val="left"/>
      <w:pPr>
        <w:ind w:left="3510" w:hanging="360"/>
      </w:pPr>
      <w:rPr>
        <w:rFonts w:cs="Times New Roman"/>
      </w:rPr>
    </w:lvl>
    <w:lvl w:ilvl="5" w:tplc="FFFFFFFF">
      <w:start w:val="1"/>
      <w:numFmt w:val="lowerRoman"/>
      <w:lvlText w:val="%6."/>
      <w:lvlJc w:val="right"/>
      <w:pPr>
        <w:ind w:left="4230" w:hanging="180"/>
      </w:pPr>
      <w:rPr>
        <w:rFonts w:cs="Times New Roman"/>
      </w:rPr>
    </w:lvl>
    <w:lvl w:ilvl="6" w:tplc="FFFFFFFF">
      <w:start w:val="1"/>
      <w:numFmt w:val="decimal"/>
      <w:lvlText w:val="%7."/>
      <w:lvlJc w:val="left"/>
      <w:pPr>
        <w:ind w:left="4950" w:hanging="360"/>
      </w:pPr>
      <w:rPr>
        <w:rFonts w:cs="Times New Roman"/>
      </w:rPr>
    </w:lvl>
    <w:lvl w:ilvl="7" w:tplc="FFFFFFFF">
      <w:start w:val="1"/>
      <w:numFmt w:val="lowerLetter"/>
      <w:lvlText w:val="%8."/>
      <w:lvlJc w:val="left"/>
      <w:pPr>
        <w:ind w:left="5670" w:hanging="360"/>
      </w:pPr>
      <w:rPr>
        <w:rFonts w:cs="Times New Roman"/>
      </w:rPr>
    </w:lvl>
    <w:lvl w:ilvl="8" w:tplc="FFFFFFFF">
      <w:start w:val="1"/>
      <w:numFmt w:val="lowerRoman"/>
      <w:lvlText w:val="%9."/>
      <w:lvlJc w:val="right"/>
      <w:pPr>
        <w:ind w:left="6390" w:hanging="180"/>
      </w:pPr>
      <w:rPr>
        <w:rFonts w:cs="Times New Roman"/>
      </w:rPr>
    </w:lvl>
  </w:abstractNum>
  <w:abstractNum w:abstractNumId="32" w15:restartNumberingAfterBreak="0">
    <w:nsid w:val="75812499"/>
    <w:multiLevelType w:val="hybridMultilevel"/>
    <w:tmpl w:val="DC68078E"/>
    <w:lvl w:ilvl="0" w:tplc="3E000606">
      <w:start w:val="1"/>
      <w:numFmt w:val="lowerLetter"/>
      <w:lvlText w:val="%1)"/>
      <w:lvlJc w:val="left"/>
      <w:pPr>
        <w:ind w:left="3384" w:hanging="360"/>
      </w:pPr>
      <w:rPr>
        <w:rFonts w:cs="Times New Roman"/>
        <w:b w:val="0"/>
        <w:bCs w:val="0"/>
        <w:i w:val="0"/>
        <w:iCs w:val="0"/>
      </w:rPr>
    </w:lvl>
    <w:lvl w:ilvl="1" w:tplc="04090019">
      <w:start w:val="1"/>
      <w:numFmt w:val="lowerLetter"/>
      <w:lvlText w:val="%2."/>
      <w:lvlJc w:val="left"/>
      <w:pPr>
        <w:ind w:left="4104" w:hanging="360"/>
      </w:pPr>
      <w:rPr>
        <w:rFonts w:cs="Times New Roman"/>
      </w:rPr>
    </w:lvl>
    <w:lvl w:ilvl="2" w:tplc="0409001B">
      <w:start w:val="1"/>
      <w:numFmt w:val="lowerRoman"/>
      <w:lvlText w:val="%3."/>
      <w:lvlJc w:val="right"/>
      <w:pPr>
        <w:ind w:left="4824" w:hanging="180"/>
      </w:pPr>
      <w:rPr>
        <w:rFonts w:cs="Times New Roman"/>
      </w:rPr>
    </w:lvl>
    <w:lvl w:ilvl="3" w:tplc="0409000F">
      <w:start w:val="1"/>
      <w:numFmt w:val="decimal"/>
      <w:lvlText w:val="%4."/>
      <w:lvlJc w:val="left"/>
      <w:pPr>
        <w:ind w:left="5544" w:hanging="360"/>
      </w:pPr>
      <w:rPr>
        <w:rFonts w:cs="Times New Roman"/>
      </w:rPr>
    </w:lvl>
    <w:lvl w:ilvl="4" w:tplc="04090019">
      <w:start w:val="1"/>
      <w:numFmt w:val="lowerLetter"/>
      <w:lvlText w:val="%5."/>
      <w:lvlJc w:val="left"/>
      <w:pPr>
        <w:ind w:left="6264" w:hanging="360"/>
      </w:pPr>
      <w:rPr>
        <w:rFonts w:cs="Times New Roman"/>
      </w:rPr>
    </w:lvl>
    <w:lvl w:ilvl="5" w:tplc="0409001B">
      <w:start w:val="1"/>
      <w:numFmt w:val="lowerRoman"/>
      <w:lvlText w:val="%6."/>
      <w:lvlJc w:val="right"/>
      <w:pPr>
        <w:ind w:left="6984" w:hanging="180"/>
      </w:pPr>
      <w:rPr>
        <w:rFonts w:cs="Times New Roman"/>
      </w:rPr>
    </w:lvl>
    <w:lvl w:ilvl="6" w:tplc="0409000F">
      <w:start w:val="1"/>
      <w:numFmt w:val="decimal"/>
      <w:lvlText w:val="%7."/>
      <w:lvlJc w:val="left"/>
      <w:pPr>
        <w:ind w:left="7704" w:hanging="360"/>
      </w:pPr>
      <w:rPr>
        <w:rFonts w:cs="Times New Roman"/>
      </w:rPr>
    </w:lvl>
    <w:lvl w:ilvl="7" w:tplc="04090019">
      <w:start w:val="1"/>
      <w:numFmt w:val="lowerLetter"/>
      <w:lvlText w:val="%8."/>
      <w:lvlJc w:val="left"/>
      <w:pPr>
        <w:ind w:left="8424" w:hanging="360"/>
      </w:pPr>
      <w:rPr>
        <w:rFonts w:cs="Times New Roman"/>
      </w:rPr>
    </w:lvl>
    <w:lvl w:ilvl="8" w:tplc="0409001B">
      <w:start w:val="1"/>
      <w:numFmt w:val="lowerRoman"/>
      <w:lvlText w:val="%9."/>
      <w:lvlJc w:val="right"/>
      <w:pPr>
        <w:ind w:left="9144" w:hanging="180"/>
      </w:pPr>
      <w:rPr>
        <w:rFonts w:cs="Times New Roman"/>
      </w:rPr>
    </w:lvl>
  </w:abstractNum>
  <w:abstractNum w:abstractNumId="33" w15:restartNumberingAfterBreak="0">
    <w:nsid w:val="774D04BD"/>
    <w:multiLevelType w:val="hybridMultilevel"/>
    <w:tmpl w:val="0EC88132"/>
    <w:lvl w:ilvl="0" w:tplc="C4463AFC">
      <w:start w:val="1"/>
      <w:numFmt w:val="decimal"/>
      <w:lvlText w:val="%1."/>
      <w:lvlJc w:val="left"/>
      <w:pPr>
        <w:ind w:left="1440" w:hanging="720"/>
      </w:pPr>
      <w:rPr>
        <w:b w:val="0"/>
        <w:bCs/>
        <w:i w:val="0"/>
        <w:color w:val="auto"/>
      </w:rPr>
    </w:lvl>
    <w:lvl w:ilvl="1" w:tplc="04090019">
      <w:start w:val="1"/>
      <w:numFmt w:val="lowerLetter"/>
      <w:lvlText w:val="%2."/>
      <w:lvlJc w:val="left"/>
      <w:pPr>
        <w:ind w:left="1800" w:hanging="360"/>
      </w:pPr>
      <w:rPr>
        <w:b w:val="0"/>
        <w:bCs/>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B527A4"/>
    <w:multiLevelType w:val="hybridMultilevel"/>
    <w:tmpl w:val="1416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182341"/>
    <w:multiLevelType w:val="hybridMultilevel"/>
    <w:tmpl w:val="660440B0"/>
    <w:lvl w:ilvl="0" w:tplc="0409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8"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6"/>
  </w:num>
  <w:num w:numId="5">
    <w:abstractNumId w:val="8"/>
  </w:num>
  <w:num w:numId="6">
    <w:abstractNumId w:val="14"/>
  </w:num>
  <w:num w:numId="7">
    <w:abstractNumId w:val="15"/>
  </w:num>
  <w:num w:numId="8">
    <w:abstractNumId w:val="33"/>
  </w:num>
  <w:num w:numId="9">
    <w:abstractNumId w:val="27"/>
  </w:num>
  <w:num w:numId="10">
    <w:abstractNumId w:val="36"/>
  </w:num>
  <w:num w:numId="11">
    <w:abstractNumId w:val="11"/>
  </w:num>
  <w:num w:numId="12">
    <w:abstractNumId w:val="2"/>
  </w:num>
  <w:num w:numId="13">
    <w:abstractNumId w:val="18"/>
  </w:num>
  <w:num w:numId="14">
    <w:abstractNumId w:val="1"/>
  </w:num>
  <w:num w:numId="15">
    <w:abstractNumId w:val="38"/>
  </w:num>
  <w:num w:numId="16">
    <w:abstractNumId w:val="12"/>
  </w:num>
  <w:num w:numId="1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5"/>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0"/>
  </w:num>
  <w:num w:numId="39">
    <w:abstractNumId w:val="13"/>
  </w:num>
  <w:num w:numId="40">
    <w:abstractNumId w:val="5"/>
  </w:num>
  <w:num w:numId="4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6A"/>
    <w:rsid w:val="000002B9"/>
    <w:rsid w:val="0001310C"/>
    <w:rsid w:val="00013476"/>
    <w:rsid w:val="00014019"/>
    <w:rsid w:val="00027287"/>
    <w:rsid w:val="0003035D"/>
    <w:rsid w:val="0003322B"/>
    <w:rsid w:val="00036F5E"/>
    <w:rsid w:val="00041637"/>
    <w:rsid w:val="00042213"/>
    <w:rsid w:val="0004271D"/>
    <w:rsid w:val="00045A57"/>
    <w:rsid w:val="00050DBC"/>
    <w:rsid w:val="00051844"/>
    <w:rsid w:val="00052517"/>
    <w:rsid w:val="00053698"/>
    <w:rsid w:val="00060051"/>
    <w:rsid w:val="000603A5"/>
    <w:rsid w:val="00066968"/>
    <w:rsid w:val="000728D8"/>
    <w:rsid w:val="00073B1E"/>
    <w:rsid w:val="0007513E"/>
    <w:rsid w:val="000808BB"/>
    <w:rsid w:val="00080E2E"/>
    <w:rsid w:val="00082F0D"/>
    <w:rsid w:val="00084D60"/>
    <w:rsid w:val="00084EF5"/>
    <w:rsid w:val="00086453"/>
    <w:rsid w:val="000A25BD"/>
    <w:rsid w:val="000A4AFF"/>
    <w:rsid w:val="000B468A"/>
    <w:rsid w:val="000B7829"/>
    <w:rsid w:val="000B7C72"/>
    <w:rsid w:val="000C146E"/>
    <w:rsid w:val="000C15C5"/>
    <w:rsid w:val="000C1BCC"/>
    <w:rsid w:val="000C52DA"/>
    <w:rsid w:val="000D3FAC"/>
    <w:rsid w:val="000D4241"/>
    <w:rsid w:val="000D573B"/>
    <w:rsid w:val="000D6759"/>
    <w:rsid w:val="000D7775"/>
    <w:rsid w:val="000D7B0F"/>
    <w:rsid w:val="000E5994"/>
    <w:rsid w:val="000F155D"/>
    <w:rsid w:val="000F3745"/>
    <w:rsid w:val="00100A9E"/>
    <w:rsid w:val="00100B69"/>
    <w:rsid w:val="00100DCE"/>
    <w:rsid w:val="0010137E"/>
    <w:rsid w:val="00105D94"/>
    <w:rsid w:val="00107B80"/>
    <w:rsid w:val="001118E2"/>
    <w:rsid w:val="00112637"/>
    <w:rsid w:val="00117FAF"/>
    <w:rsid w:val="001271E9"/>
    <w:rsid w:val="00130A32"/>
    <w:rsid w:val="00130F49"/>
    <w:rsid w:val="001313F5"/>
    <w:rsid w:val="00131E61"/>
    <w:rsid w:val="00137EA3"/>
    <w:rsid w:val="0014007C"/>
    <w:rsid w:val="00140585"/>
    <w:rsid w:val="00145F97"/>
    <w:rsid w:val="00147BA0"/>
    <w:rsid w:val="00150A6E"/>
    <w:rsid w:val="00153844"/>
    <w:rsid w:val="001542D6"/>
    <w:rsid w:val="001551C7"/>
    <w:rsid w:val="00161F66"/>
    <w:rsid w:val="001633F3"/>
    <w:rsid w:val="00163DE5"/>
    <w:rsid w:val="00170432"/>
    <w:rsid w:val="001907B5"/>
    <w:rsid w:val="00191C15"/>
    <w:rsid w:val="00193B2C"/>
    <w:rsid w:val="00196500"/>
    <w:rsid w:val="001A0071"/>
    <w:rsid w:val="001A0EA9"/>
    <w:rsid w:val="001A3A2F"/>
    <w:rsid w:val="001A3D2A"/>
    <w:rsid w:val="001A5D02"/>
    <w:rsid w:val="001A7236"/>
    <w:rsid w:val="001A7F05"/>
    <w:rsid w:val="001B0051"/>
    <w:rsid w:val="001B1318"/>
    <w:rsid w:val="001B2698"/>
    <w:rsid w:val="001B49E5"/>
    <w:rsid w:val="001C6863"/>
    <w:rsid w:val="001D0512"/>
    <w:rsid w:val="001D0622"/>
    <w:rsid w:val="001D2617"/>
    <w:rsid w:val="001D2BDF"/>
    <w:rsid w:val="001E281C"/>
    <w:rsid w:val="001E2CDC"/>
    <w:rsid w:val="001E3A55"/>
    <w:rsid w:val="001E5359"/>
    <w:rsid w:val="001E688A"/>
    <w:rsid w:val="001F23BF"/>
    <w:rsid w:val="001F472B"/>
    <w:rsid w:val="001F4E90"/>
    <w:rsid w:val="001F5A59"/>
    <w:rsid w:val="001F6363"/>
    <w:rsid w:val="00200BEC"/>
    <w:rsid w:val="0020545F"/>
    <w:rsid w:val="00210716"/>
    <w:rsid w:val="002110CC"/>
    <w:rsid w:val="00215890"/>
    <w:rsid w:val="00221ADF"/>
    <w:rsid w:val="002224A0"/>
    <w:rsid w:val="00222A1C"/>
    <w:rsid w:val="00223A62"/>
    <w:rsid w:val="00225286"/>
    <w:rsid w:val="00225B2D"/>
    <w:rsid w:val="00226968"/>
    <w:rsid w:val="00227465"/>
    <w:rsid w:val="002325B8"/>
    <w:rsid w:val="00234B1E"/>
    <w:rsid w:val="00235C37"/>
    <w:rsid w:val="00243779"/>
    <w:rsid w:val="00244790"/>
    <w:rsid w:val="002461E6"/>
    <w:rsid w:val="00253835"/>
    <w:rsid w:val="0025579E"/>
    <w:rsid w:val="00255DA8"/>
    <w:rsid w:val="002615AB"/>
    <w:rsid w:val="002658BE"/>
    <w:rsid w:val="00271F03"/>
    <w:rsid w:val="00272EF1"/>
    <w:rsid w:val="0027562C"/>
    <w:rsid w:val="00275649"/>
    <w:rsid w:val="0027674F"/>
    <w:rsid w:val="002771F0"/>
    <w:rsid w:val="00277D94"/>
    <w:rsid w:val="00280A86"/>
    <w:rsid w:val="002818AF"/>
    <w:rsid w:val="00286366"/>
    <w:rsid w:val="00287F3D"/>
    <w:rsid w:val="002914CE"/>
    <w:rsid w:val="00292FB9"/>
    <w:rsid w:val="00294918"/>
    <w:rsid w:val="00297E41"/>
    <w:rsid w:val="002A58E2"/>
    <w:rsid w:val="002A5DB6"/>
    <w:rsid w:val="002A5EC2"/>
    <w:rsid w:val="002A5ED7"/>
    <w:rsid w:val="002B08DE"/>
    <w:rsid w:val="002B2154"/>
    <w:rsid w:val="002B3F86"/>
    <w:rsid w:val="002B487E"/>
    <w:rsid w:val="002B4A6A"/>
    <w:rsid w:val="002B5F1D"/>
    <w:rsid w:val="002B5F42"/>
    <w:rsid w:val="002B61F7"/>
    <w:rsid w:val="002B7454"/>
    <w:rsid w:val="002C3225"/>
    <w:rsid w:val="002D27F2"/>
    <w:rsid w:val="002E02D9"/>
    <w:rsid w:val="002E1983"/>
    <w:rsid w:val="002E37A6"/>
    <w:rsid w:val="002E4E37"/>
    <w:rsid w:val="002E55B5"/>
    <w:rsid w:val="002E6399"/>
    <w:rsid w:val="002F38FC"/>
    <w:rsid w:val="002F7759"/>
    <w:rsid w:val="0030156A"/>
    <w:rsid w:val="00301DB8"/>
    <w:rsid w:val="003038FF"/>
    <w:rsid w:val="00303E48"/>
    <w:rsid w:val="003059D3"/>
    <w:rsid w:val="0031009E"/>
    <w:rsid w:val="00310703"/>
    <w:rsid w:val="00320280"/>
    <w:rsid w:val="00322109"/>
    <w:rsid w:val="00322E32"/>
    <w:rsid w:val="0032583E"/>
    <w:rsid w:val="00327739"/>
    <w:rsid w:val="00327DBF"/>
    <w:rsid w:val="003308BB"/>
    <w:rsid w:val="003348FF"/>
    <w:rsid w:val="00335B4F"/>
    <w:rsid w:val="00343C7E"/>
    <w:rsid w:val="0035078E"/>
    <w:rsid w:val="003509DE"/>
    <w:rsid w:val="00354D98"/>
    <w:rsid w:val="00356908"/>
    <w:rsid w:val="00357C94"/>
    <w:rsid w:val="0036005A"/>
    <w:rsid w:val="00360131"/>
    <w:rsid w:val="00360D05"/>
    <w:rsid w:val="0036562B"/>
    <w:rsid w:val="00366C05"/>
    <w:rsid w:val="00371FB8"/>
    <w:rsid w:val="0037256E"/>
    <w:rsid w:val="00374626"/>
    <w:rsid w:val="00382C20"/>
    <w:rsid w:val="003835C2"/>
    <w:rsid w:val="00391D76"/>
    <w:rsid w:val="003931B1"/>
    <w:rsid w:val="003955F8"/>
    <w:rsid w:val="003965B5"/>
    <w:rsid w:val="003A0A20"/>
    <w:rsid w:val="003A1D2A"/>
    <w:rsid w:val="003A208F"/>
    <w:rsid w:val="003A21D2"/>
    <w:rsid w:val="003A2921"/>
    <w:rsid w:val="003B35E4"/>
    <w:rsid w:val="003B45A1"/>
    <w:rsid w:val="003B4ABF"/>
    <w:rsid w:val="003C38B0"/>
    <w:rsid w:val="003C6D31"/>
    <w:rsid w:val="003D5772"/>
    <w:rsid w:val="003D612B"/>
    <w:rsid w:val="003E0CF3"/>
    <w:rsid w:val="003E133E"/>
    <w:rsid w:val="003E4CFC"/>
    <w:rsid w:val="003E527F"/>
    <w:rsid w:val="003E6F49"/>
    <w:rsid w:val="003F1666"/>
    <w:rsid w:val="003F1927"/>
    <w:rsid w:val="003F33B7"/>
    <w:rsid w:val="003F6A9D"/>
    <w:rsid w:val="003F77D4"/>
    <w:rsid w:val="00400070"/>
    <w:rsid w:val="00401EDE"/>
    <w:rsid w:val="00402B28"/>
    <w:rsid w:val="00403AF3"/>
    <w:rsid w:val="00404C23"/>
    <w:rsid w:val="00405748"/>
    <w:rsid w:val="004072DC"/>
    <w:rsid w:val="004101C7"/>
    <w:rsid w:val="00413C76"/>
    <w:rsid w:val="0041513A"/>
    <w:rsid w:val="00417B37"/>
    <w:rsid w:val="00421939"/>
    <w:rsid w:val="00421F69"/>
    <w:rsid w:val="0042768A"/>
    <w:rsid w:val="004300E0"/>
    <w:rsid w:val="0043229C"/>
    <w:rsid w:val="004329C0"/>
    <w:rsid w:val="00436899"/>
    <w:rsid w:val="00436D60"/>
    <w:rsid w:val="004463E6"/>
    <w:rsid w:val="00453609"/>
    <w:rsid w:val="00454C6C"/>
    <w:rsid w:val="004560A8"/>
    <w:rsid w:val="004577F4"/>
    <w:rsid w:val="0046031C"/>
    <w:rsid w:val="00461A05"/>
    <w:rsid w:val="00462123"/>
    <w:rsid w:val="004668F8"/>
    <w:rsid w:val="004672A9"/>
    <w:rsid w:val="0046749B"/>
    <w:rsid w:val="00471CC0"/>
    <w:rsid w:val="004742AC"/>
    <w:rsid w:val="00475BAC"/>
    <w:rsid w:val="00476F30"/>
    <w:rsid w:val="00481482"/>
    <w:rsid w:val="00484BBA"/>
    <w:rsid w:val="00487EEF"/>
    <w:rsid w:val="00490092"/>
    <w:rsid w:val="0049254E"/>
    <w:rsid w:val="00493407"/>
    <w:rsid w:val="00493EEA"/>
    <w:rsid w:val="004A35C4"/>
    <w:rsid w:val="004A6341"/>
    <w:rsid w:val="004B1AE5"/>
    <w:rsid w:val="004B1E67"/>
    <w:rsid w:val="004B4E57"/>
    <w:rsid w:val="004B66A2"/>
    <w:rsid w:val="004C0E3C"/>
    <w:rsid w:val="004C4734"/>
    <w:rsid w:val="004D01CA"/>
    <w:rsid w:val="004D4AC6"/>
    <w:rsid w:val="004D4C4D"/>
    <w:rsid w:val="004D76CB"/>
    <w:rsid w:val="004E496B"/>
    <w:rsid w:val="004E6025"/>
    <w:rsid w:val="004E617C"/>
    <w:rsid w:val="004E6833"/>
    <w:rsid w:val="004F2E64"/>
    <w:rsid w:val="004F3FFE"/>
    <w:rsid w:val="004F40E9"/>
    <w:rsid w:val="004F65C7"/>
    <w:rsid w:val="00503B3D"/>
    <w:rsid w:val="00515C4D"/>
    <w:rsid w:val="00515F35"/>
    <w:rsid w:val="00525C1F"/>
    <w:rsid w:val="005273CD"/>
    <w:rsid w:val="005279B1"/>
    <w:rsid w:val="00530C9F"/>
    <w:rsid w:val="0053153B"/>
    <w:rsid w:val="005369E1"/>
    <w:rsid w:val="005405F1"/>
    <w:rsid w:val="00541761"/>
    <w:rsid w:val="00541B2A"/>
    <w:rsid w:val="005464DD"/>
    <w:rsid w:val="00546569"/>
    <w:rsid w:val="00547D4D"/>
    <w:rsid w:val="005519A6"/>
    <w:rsid w:val="00552EE0"/>
    <w:rsid w:val="005536C7"/>
    <w:rsid w:val="0056097B"/>
    <w:rsid w:val="00560A8E"/>
    <w:rsid w:val="005649CD"/>
    <w:rsid w:val="00565881"/>
    <w:rsid w:val="0056590F"/>
    <w:rsid w:val="00571B57"/>
    <w:rsid w:val="00572CC5"/>
    <w:rsid w:val="00573F50"/>
    <w:rsid w:val="00581B16"/>
    <w:rsid w:val="00581D68"/>
    <w:rsid w:val="00581FCB"/>
    <w:rsid w:val="00583798"/>
    <w:rsid w:val="00583A4A"/>
    <w:rsid w:val="00585CE5"/>
    <w:rsid w:val="00592BFE"/>
    <w:rsid w:val="00592C14"/>
    <w:rsid w:val="00595F98"/>
    <w:rsid w:val="005B2CFE"/>
    <w:rsid w:val="005B3625"/>
    <w:rsid w:val="005B3823"/>
    <w:rsid w:val="005B3D82"/>
    <w:rsid w:val="005B4BC8"/>
    <w:rsid w:val="005B6783"/>
    <w:rsid w:val="005C3C73"/>
    <w:rsid w:val="005C4E54"/>
    <w:rsid w:val="005C5AEB"/>
    <w:rsid w:val="005C6A55"/>
    <w:rsid w:val="005C74EC"/>
    <w:rsid w:val="005D0EDA"/>
    <w:rsid w:val="005D1CF0"/>
    <w:rsid w:val="005D3DDC"/>
    <w:rsid w:val="005D407C"/>
    <w:rsid w:val="005D757F"/>
    <w:rsid w:val="005E02B4"/>
    <w:rsid w:val="005E6459"/>
    <w:rsid w:val="005F0995"/>
    <w:rsid w:val="005F2646"/>
    <w:rsid w:val="005F3158"/>
    <w:rsid w:val="005F44C2"/>
    <w:rsid w:val="005F619F"/>
    <w:rsid w:val="00600B83"/>
    <w:rsid w:val="006046AE"/>
    <w:rsid w:val="0060640C"/>
    <w:rsid w:val="00614966"/>
    <w:rsid w:val="00614F07"/>
    <w:rsid w:val="006162B1"/>
    <w:rsid w:val="0061782F"/>
    <w:rsid w:val="0061793C"/>
    <w:rsid w:val="0062013E"/>
    <w:rsid w:val="006238BA"/>
    <w:rsid w:val="006260E7"/>
    <w:rsid w:val="00634B53"/>
    <w:rsid w:val="00636EFC"/>
    <w:rsid w:val="00641DF1"/>
    <w:rsid w:val="00642016"/>
    <w:rsid w:val="0064322D"/>
    <w:rsid w:val="00643476"/>
    <w:rsid w:val="0065401F"/>
    <w:rsid w:val="0065576C"/>
    <w:rsid w:val="00655EC2"/>
    <w:rsid w:val="006606CE"/>
    <w:rsid w:val="00660F48"/>
    <w:rsid w:val="00662BB9"/>
    <w:rsid w:val="00664C87"/>
    <w:rsid w:val="006653E2"/>
    <w:rsid w:val="00665433"/>
    <w:rsid w:val="00665AE5"/>
    <w:rsid w:val="00665FA7"/>
    <w:rsid w:val="00672D99"/>
    <w:rsid w:val="00676031"/>
    <w:rsid w:val="00676EAD"/>
    <w:rsid w:val="00680F5F"/>
    <w:rsid w:val="00684655"/>
    <w:rsid w:val="00684FE5"/>
    <w:rsid w:val="0068722F"/>
    <w:rsid w:val="00687645"/>
    <w:rsid w:val="00694D24"/>
    <w:rsid w:val="0069639B"/>
    <w:rsid w:val="0069701D"/>
    <w:rsid w:val="006A1A63"/>
    <w:rsid w:val="006A48D9"/>
    <w:rsid w:val="006B1A2F"/>
    <w:rsid w:val="006C0572"/>
    <w:rsid w:val="006C1A37"/>
    <w:rsid w:val="006C3B8C"/>
    <w:rsid w:val="006C44E5"/>
    <w:rsid w:val="006C7035"/>
    <w:rsid w:val="006D0E60"/>
    <w:rsid w:val="006E04F5"/>
    <w:rsid w:val="006E0693"/>
    <w:rsid w:val="006E11DA"/>
    <w:rsid w:val="006E18C1"/>
    <w:rsid w:val="006E2F92"/>
    <w:rsid w:val="006E4B7B"/>
    <w:rsid w:val="006E7CDD"/>
    <w:rsid w:val="006F2D49"/>
    <w:rsid w:val="0070147E"/>
    <w:rsid w:val="0070340A"/>
    <w:rsid w:val="00703F2A"/>
    <w:rsid w:val="00705993"/>
    <w:rsid w:val="0070751D"/>
    <w:rsid w:val="00711DB9"/>
    <w:rsid w:val="00714808"/>
    <w:rsid w:val="0072323F"/>
    <w:rsid w:val="007234CB"/>
    <w:rsid w:val="007236E6"/>
    <w:rsid w:val="0073139A"/>
    <w:rsid w:val="00735716"/>
    <w:rsid w:val="0073703A"/>
    <w:rsid w:val="007376C2"/>
    <w:rsid w:val="00741E7E"/>
    <w:rsid w:val="007432BF"/>
    <w:rsid w:val="00743AF1"/>
    <w:rsid w:val="00744075"/>
    <w:rsid w:val="00747359"/>
    <w:rsid w:val="0074759F"/>
    <w:rsid w:val="00752747"/>
    <w:rsid w:val="0075354F"/>
    <w:rsid w:val="00757749"/>
    <w:rsid w:val="007645FE"/>
    <w:rsid w:val="007711E0"/>
    <w:rsid w:val="0078224B"/>
    <w:rsid w:val="0078548E"/>
    <w:rsid w:val="00787CF7"/>
    <w:rsid w:val="00790F35"/>
    <w:rsid w:val="007919A1"/>
    <w:rsid w:val="00796789"/>
    <w:rsid w:val="007978BE"/>
    <w:rsid w:val="007979FF"/>
    <w:rsid w:val="007A0531"/>
    <w:rsid w:val="007A69A8"/>
    <w:rsid w:val="007A70D0"/>
    <w:rsid w:val="007B0734"/>
    <w:rsid w:val="007B6197"/>
    <w:rsid w:val="007C0914"/>
    <w:rsid w:val="007C0D83"/>
    <w:rsid w:val="007C4364"/>
    <w:rsid w:val="007D3970"/>
    <w:rsid w:val="007D49B1"/>
    <w:rsid w:val="007D4FA6"/>
    <w:rsid w:val="007E28B7"/>
    <w:rsid w:val="007E2ACB"/>
    <w:rsid w:val="007E44C9"/>
    <w:rsid w:val="007E4B1F"/>
    <w:rsid w:val="007E4F74"/>
    <w:rsid w:val="007F04D6"/>
    <w:rsid w:val="007F40E1"/>
    <w:rsid w:val="007F5929"/>
    <w:rsid w:val="007F772B"/>
    <w:rsid w:val="00801933"/>
    <w:rsid w:val="00802CE1"/>
    <w:rsid w:val="00805AB6"/>
    <w:rsid w:val="00805C8F"/>
    <w:rsid w:val="00812C21"/>
    <w:rsid w:val="008155E7"/>
    <w:rsid w:val="00816EFA"/>
    <w:rsid w:val="00817715"/>
    <w:rsid w:val="00820880"/>
    <w:rsid w:val="00824A8E"/>
    <w:rsid w:val="00824DD7"/>
    <w:rsid w:val="00840D0D"/>
    <w:rsid w:val="00851306"/>
    <w:rsid w:val="00855BA4"/>
    <w:rsid w:val="0086176A"/>
    <w:rsid w:val="008706E9"/>
    <w:rsid w:val="0087191D"/>
    <w:rsid w:val="00873BF3"/>
    <w:rsid w:val="00875AE3"/>
    <w:rsid w:val="00876FF3"/>
    <w:rsid w:val="0088031D"/>
    <w:rsid w:val="00882481"/>
    <w:rsid w:val="008879A0"/>
    <w:rsid w:val="008A1772"/>
    <w:rsid w:val="008A3F5F"/>
    <w:rsid w:val="008A6869"/>
    <w:rsid w:val="008B045A"/>
    <w:rsid w:val="008B1110"/>
    <w:rsid w:val="008B191A"/>
    <w:rsid w:val="008B2520"/>
    <w:rsid w:val="008B38F2"/>
    <w:rsid w:val="008B63B0"/>
    <w:rsid w:val="008C493E"/>
    <w:rsid w:val="008D2561"/>
    <w:rsid w:val="008D4F58"/>
    <w:rsid w:val="008D5766"/>
    <w:rsid w:val="008E0975"/>
    <w:rsid w:val="008E17CF"/>
    <w:rsid w:val="008E1A77"/>
    <w:rsid w:val="008E22A7"/>
    <w:rsid w:val="00900627"/>
    <w:rsid w:val="00902E58"/>
    <w:rsid w:val="009049C6"/>
    <w:rsid w:val="0090597E"/>
    <w:rsid w:val="00905D7C"/>
    <w:rsid w:val="00913FDA"/>
    <w:rsid w:val="0091540C"/>
    <w:rsid w:val="0091566A"/>
    <w:rsid w:val="0091692C"/>
    <w:rsid w:val="00917BA7"/>
    <w:rsid w:val="009201AD"/>
    <w:rsid w:val="00924F53"/>
    <w:rsid w:val="00930C20"/>
    <w:rsid w:val="00932827"/>
    <w:rsid w:val="00932BD0"/>
    <w:rsid w:val="00932CA6"/>
    <w:rsid w:val="00933FD7"/>
    <w:rsid w:val="00935EA9"/>
    <w:rsid w:val="00943DBE"/>
    <w:rsid w:val="00946E49"/>
    <w:rsid w:val="009509C7"/>
    <w:rsid w:val="00955704"/>
    <w:rsid w:val="00964391"/>
    <w:rsid w:val="0096512D"/>
    <w:rsid w:val="00972039"/>
    <w:rsid w:val="00975A8D"/>
    <w:rsid w:val="009777C2"/>
    <w:rsid w:val="009822C0"/>
    <w:rsid w:val="00986500"/>
    <w:rsid w:val="009875B3"/>
    <w:rsid w:val="009927F1"/>
    <w:rsid w:val="009964FB"/>
    <w:rsid w:val="0099681D"/>
    <w:rsid w:val="00997526"/>
    <w:rsid w:val="009A3F17"/>
    <w:rsid w:val="009A6E8A"/>
    <w:rsid w:val="009B0BE2"/>
    <w:rsid w:val="009B2601"/>
    <w:rsid w:val="009B7B49"/>
    <w:rsid w:val="009C0A1E"/>
    <w:rsid w:val="009C36C6"/>
    <w:rsid w:val="009C3E5B"/>
    <w:rsid w:val="009C4F20"/>
    <w:rsid w:val="009C5A58"/>
    <w:rsid w:val="009C5C4A"/>
    <w:rsid w:val="009D058C"/>
    <w:rsid w:val="009D1418"/>
    <w:rsid w:val="009D1491"/>
    <w:rsid w:val="009D3ED6"/>
    <w:rsid w:val="009E23A8"/>
    <w:rsid w:val="009E56BD"/>
    <w:rsid w:val="009F5E5C"/>
    <w:rsid w:val="009F604C"/>
    <w:rsid w:val="00A10FB0"/>
    <w:rsid w:val="00A11E56"/>
    <w:rsid w:val="00A12432"/>
    <w:rsid w:val="00A17C2F"/>
    <w:rsid w:val="00A3513D"/>
    <w:rsid w:val="00A361D6"/>
    <w:rsid w:val="00A403F5"/>
    <w:rsid w:val="00A46362"/>
    <w:rsid w:val="00A5267C"/>
    <w:rsid w:val="00A53F75"/>
    <w:rsid w:val="00A5579C"/>
    <w:rsid w:val="00A56C84"/>
    <w:rsid w:val="00A6148C"/>
    <w:rsid w:val="00A61B4E"/>
    <w:rsid w:val="00A61EF4"/>
    <w:rsid w:val="00A62CE6"/>
    <w:rsid w:val="00A66345"/>
    <w:rsid w:val="00A81680"/>
    <w:rsid w:val="00A83419"/>
    <w:rsid w:val="00A8458F"/>
    <w:rsid w:val="00A87978"/>
    <w:rsid w:val="00A87C26"/>
    <w:rsid w:val="00A92686"/>
    <w:rsid w:val="00A93331"/>
    <w:rsid w:val="00A940E2"/>
    <w:rsid w:val="00A96B2D"/>
    <w:rsid w:val="00AA42F3"/>
    <w:rsid w:val="00AA75B6"/>
    <w:rsid w:val="00AB17D5"/>
    <w:rsid w:val="00AB55D3"/>
    <w:rsid w:val="00AB66BF"/>
    <w:rsid w:val="00AC5776"/>
    <w:rsid w:val="00AC67CA"/>
    <w:rsid w:val="00AD149C"/>
    <w:rsid w:val="00AD2253"/>
    <w:rsid w:val="00AD3ABB"/>
    <w:rsid w:val="00AD3BEE"/>
    <w:rsid w:val="00AD4E5E"/>
    <w:rsid w:val="00AD7EBA"/>
    <w:rsid w:val="00AF534D"/>
    <w:rsid w:val="00B04248"/>
    <w:rsid w:val="00B05888"/>
    <w:rsid w:val="00B11331"/>
    <w:rsid w:val="00B1392A"/>
    <w:rsid w:val="00B14897"/>
    <w:rsid w:val="00B149ED"/>
    <w:rsid w:val="00B24392"/>
    <w:rsid w:val="00B24700"/>
    <w:rsid w:val="00B30004"/>
    <w:rsid w:val="00B311AE"/>
    <w:rsid w:val="00B33CB7"/>
    <w:rsid w:val="00B33FBA"/>
    <w:rsid w:val="00B360C0"/>
    <w:rsid w:val="00B37431"/>
    <w:rsid w:val="00B37594"/>
    <w:rsid w:val="00B406C8"/>
    <w:rsid w:val="00B43A91"/>
    <w:rsid w:val="00B441F0"/>
    <w:rsid w:val="00B46373"/>
    <w:rsid w:val="00B566D3"/>
    <w:rsid w:val="00B56E83"/>
    <w:rsid w:val="00B57201"/>
    <w:rsid w:val="00B57DD6"/>
    <w:rsid w:val="00B60363"/>
    <w:rsid w:val="00B65784"/>
    <w:rsid w:val="00B65A0D"/>
    <w:rsid w:val="00B66C26"/>
    <w:rsid w:val="00B671B4"/>
    <w:rsid w:val="00B712FD"/>
    <w:rsid w:val="00B7390D"/>
    <w:rsid w:val="00B76206"/>
    <w:rsid w:val="00B7760A"/>
    <w:rsid w:val="00B810A8"/>
    <w:rsid w:val="00B81177"/>
    <w:rsid w:val="00B8129A"/>
    <w:rsid w:val="00B81F34"/>
    <w:rsid w:val="00B84853"/>
    <w:rsid w:val="00B85B85"/>
    <w:rsid w:val="00B86316"/>
    <w:rsid w:val="00B8787E"/>
    <w:rsid w:val="00B91069"/>
    <w:rsid w:val="00B926B0"/>
    <w:rsid w:val="00B9316B"/>
    <w:rsid w:val="00B93799"/>
    <w:rsid w:val="00B94DE0"/>
    <w:rsid w:val="00B96803"/>
    <w:rsid w:val="00BA1921"/>
    <w:rsid w:val="00BA25EE"/>
    <w:rsid w:val="00BB2498"/>
    <w:rsid w:val="00BB3727"/>
    <w:rsid w:val="00BB5F06"/>
    <w:rsid w:val="00BB665E"/>
    <w:rsid w:val="00BB67FF"/>
    <w:rsid w:val="00BC17C9"/>
    <w:rsid w:val="00BC2AAE"/>
    <w:rsid w:val="00BC4A74"/>
    <w:rsid w:val="00BD0555"/>
    <w:rsid w:val="00BD173A"/>
    <w:rsid w:val="00BD3970"/>
    <w:rsid w:val="00BD5EC3"/>
    <w:rsid w:val="00BD620E"/>
    <w:rsid w:val="00BD6F02"/>
    <w:rsid w:val="00BE2B0D"/>
    <w:rsid w:val="00BE4B0D"/>
    <w:rsid w:val="00BF501B"/>
    <w:rsid w:val="00BF7C4A"/>
    <w:rsid w:val="00C04708"/>
    <w:rsid w:val="00C053D7"/>
    <w:rsid w:val="00C10F95"/>
    <w:rsid w:val="00C13BCA"/>
    <w:rsid w:val="00C154DE"/>
    <w:rsid w:val="00C178C6"/>
    <w:rsid w:val="00C20CFF"/>
    <w:rsid w:val="00C27477"/>
    <w:rsid w:val="00C31A5F"/>
    <w:rsid w:val="00C3599D"/>
    <w:rsid w:val="00C36AA0"/>
    <w:rsid w:val="00C41BF4"/>
    <w:rsid w:val="00C42EF7"/>
    <w:rsid w:val="00C44563"/>
    <w:rsid w:val="00C5028A"/>
    <w:rsid w:val="00C51ACC"/>
    <w:rsid w:val="00C5335E"/>
    <w:rsid w:val="00C53F11"/>
    <w:rsid w:val="00C54FAC"/>
    <w:rsid w:val="00C54FFE"/>
    <w:rsid w:val="00C56695"/>
    <w:rsid w:val="00C62109"/>
    <w:rsid w:val="00C64FE5"/>
    <w:rsid w:val="00C6640C"/>
    <w:rsid w:val="00C751AB"/>
    <w:rsid w:val="00C774D1"/>
    <w:rsid w:val="00C77663"/>
    <w:rsid w:val="00C82F38"/>
    <w:rsid w:val="00C85946"/>
    <w:rsid w:val="00C925BD"/>
    <w:rsid w:val="00C944CA"/>
    <w:rsid w:val="00C9545C"/>
    <w:rsid w:val="00C96078"/>
    <w:rsid w:val="00C96496"/>
    <w:rsid w:val="00C9767D"/>
    <w:rsid w:val="00CA0D3A"/>
    <w:rsid w:val="00CA2CE6"/>
    <w:rsid w:val="00CA3815"/>
    <w:rsid w:val="00CA43E5"/>
    <w:rsid w:val="00CA724F"/>
    <w:rsid w:val="00CB2EBD"/>
    <w:rsid w:val="00CB4852"/>
    <w:rsid w:val="00CB4F0C"/>
    <w:rsid w:val="00CB5A1A"/>
    <w:rsid w:val="00CB73CF"/>
    <w:rsid w:val="00CB77E0"/>
    <w:rsid w:val="00CC1973"/>
    <w:rsid w:val="00CC1B7D"/>
    <w:rsid w:val="00CC3EC0"/>
    <w:rsid w:val="00CC4FA2"/>
    <w:rsid w:val="00CC603B"/>
    <w:rsid w:val="00CC62E9"/>
    <w:rsid w:val="00CC64EC"/>
    <w:rsid w:val="00CC6B0A"/>
    <w:rsid w:val="00CD6490"/>
    <w:rsid w:val="00CD7395"/>
    <w:rsid w:val="00CD73CE"/>
    <w:rsid w:val="00CE4BFB"/>
    <w:rsid w:val="00CE7EBF"/>
    <w:rsid w:val="00CF486F"/>
    <w:rsid w:val="00D06A75"/>
    <w:rsid w:val="00D07BF9"/>
    <w:rsid w:val="00D07FA1"/>
    <w:rsid w:val="00D1249E"/>
    <w:rsid w:val="00D16EBF"/>
    <w:rsid w:val="00D173EF"/>
    <w:rsid w:val="00D17BD8"/>
    <w:rsid w:val="00D212CA"/>
    <w:rsid w:val="00D25067"/>
    <w:rsid w:val="00D267EC"/>
    <w:rsid w:val="00D306F6"/>
    <w:rsid w:val="00D30DB6"/>
    <w:rsid w:val="00D31622"/>
    <w:rsid w:val="00D3223A"/>
    <w:rsid w:val="00D35289"/>
    <w:rsid w:val="00D378C9"/>
    <w:rsid w:val="00D406C6"/>
    <w:rsid w:val="00D472F9"/>
    <w:rsid w:val="00D47A2A"/>
    <w:rsid w:val="00D505B0"/>
    <w:rsid w:val="00D51379"/>
    <w:rsid w:val="00D5175B"/>
    <w:rsid w:val="00D540E8"/>
    <w:rsid w:val="00D66D4C"/>
    <w:rsid w:val="00D67E4B"/>
    <w:rsid w:val="00D70A09"/>
    <w:rsid w:val="00D74D02"/>
    <w:rsid w:val="00D863AA"/>
    <w:rsid w:val="00D90A9A"/>
    <w:rsid w:val="00D9443F"/>
    <w:rsid w:val="00D9638E"/>
    <w:rsid w:val="00DA106E"/>
    <w:rsid w:val="00DA323B"/>
    <w:rsid w:val="00DA663C"/>
    <w:rsid w:val="00DB0C7E"/>
    <w:rsid w:val="00DB4DDA"/>
    <w:rsid w:val="00DB6071"/>
    <w:rsid w:val="00DE03CE"/>
    <w:rsid w:val="00DE1803"/>
    <w:rsid w:val="00DE795B"/>
    <w:rsid w:val="00DE7AD1"/>
    <w:rsid w:val="00DF05E6"/>
    <w:rsid w:val="00DF0864"/>
    <w:rsid w:val="00DF3D00"/>
    <w:rsid w:val="00DF3DAF"/>
    <w:rsid w:val="00DF4EDE"/>
    <w:rsid w:val="00E04D07"/>
    <w:rsid w:val="00E11CF0"/>
    <w:rsid w:val="00E11DDD"/>
    <w:rsid w:val="00E13A56"/>
    <w:rsid w:val="00E13D9A"/>
    <w:rsid w:val="00E16EC4"/>
    <w:rsid w:val="00E21630"/>
    <w:rsid w:val="00E23454"/>
    <w:rsid w:val="00E40D98"/>
    <w:rsid w:val="00E42589"/>
    <w:rsid w:val="00E50A93"/>
    <w:rsid w:val="00E5269C"/>
    <w:rsid w:val="00E54649"/>
    <w:rsid w:val="00E577A0"/>
    <w:rsid w:val="00E57F37"/>
    <w:rsid w:val="00E61E03"/>
    <w:rsid w:val="00E61E3B"/>
    <w:rsid w:val="00E7120C"/>
    <w:rsid w:val="00E72276"/>
    <w:rsid w:val="00E72FE2"/>
    <w:rsid w:val="00E7538E"/>
    <w:rsid w:val="00E931D3"/>
    <w:rsid w:val="00E9483D"/>
    <w:rsid w:val="00E94CFA"/>
    <w:rsid w:val="00EA178C"/>
    <w:rsid w:val="00EB1978"/>
    <w:rsid w:val="00EB1DB2"/>
    <w:rsid w:val="00EB3A2F"/>
    <w:rsid w:val="00EB7547"/>
    <w:rsid w:val="00EC377E"/>
    <w:rsid w:val="00ED0283"/>
    <w:rsid w:val="00ED06CE"/>
    <w:rsid w:val="00ED21FD"/>
    <w:rsid w:val="00ED78B8"/>
    <w:rsid w:val="00EE28A2"/>
    <w:rsid w:val="00EE4168"/>
    <w:rsid w:val="00EE63FE"/>
    <w:rsid w:val="00EE6506"/>
    <w:rsid w:val="00EF06B5"/>
    <w:rsid w:val="00EF32A1"/>
    <w:rsid w:val="00EF4ADE"/>
    <w:rsid w:val="00F04369"/>
    <w:rsid w:val="00F05553"/>
    <w:rsid w:val="00F0572E"/>
    <w:rsid w:val="00F07C36"/>
    <w:rsid w:val="00F21214"/>
    <w:rsid w:val="00F218FD"/>
    <w:rsid w:val="00F3161F"/>
    <w:rsid w:val="00F35240"/>
    <w:rsid w:val="00F376F4"/>
    <w:rsid w:val="00F455B9"/>
    <w:rsid w:val="00F4649E"/>
    <w:rsid w:val="00F52917"/>
    <w:rsid w:val="00F5502E"/>
    <w:rsid w:val="00F56BCC"/>
    <w:rsid w:val="00F61287"/>
    <w:rsid w:val="00F618E1"/>
    <w:rsid w:val="00F62043"/>
    <w:rsid w:val="00F65D2B"/>
    <w:rsid w:val="00F7074F"/>
    <w:rsid w:val="00F72621"/>
    <w:rsid w:val="00F73264"/>
    <w:rsid w:val="00F76759"/>
    <w:rsid w:val="00F80521"/>
    <w:rsid w:val="00F80DDA"/>
    <w:rsid w:val="00F83B5D"/>
    <w:rsid w:val="00F849D9"/>
    <w:rsid w:val="00F87661"/>
    <w:rsid w:val="00F90E5C"/>
    <w:rsid w:val="00F93470"/>
    <w:rsid w:val="00FA01DB"/>
    <w:rsid w:val="00FA0723"/>
    <w:rsid w:val="00FA3B96"/>
    <w:rsid w:val="00FA4254"/>
    <w:rsid w:val="00FA6EA7"/>
    <w:rsid w:val="00FA6F2D"/>
    <w:rsid w:val="00FA72BF"/>
    <w:rsid w:val="00FB18FF"/>
    <w:rsid w:val="00FB2440"/>
    <w:rsid w:val="00FB2F2F"/>
    <w:rsid w:val="00FB4A7B"/>
    <w:rsid w:val="00FC4BBB"/>
    <w:rsid w:val="00FC76A0"/>
    <w:rsid w:val="00FD5B0A"/>
    <w:rsid w:val="00FD6F4E"/>
    <w:rsid w:val="00FE2F12"/>
    <w:rsid w:val="00FE2FB5"/>
    <w:rsid w:val="00FE3F4A"/>
    <w:rsid w:val="00FE57CF"/>
    <w:rsid w:val="00FE7FFD"/>
    <w:rsid w:val="00FF1866"/>
    <w:rsid w:val="00FF259D"/>
    <w:rsid w:val="00FF6DD7"/>
    <w:rsid w:val="016D6301"/>
    <w:rsid w:val="0210A3CB"/>
    <w:rsid w:val="026B2AFC"/>
    <w:rsid w:val="0306E495"/>
    <w:rsid w:val="034A15E8"/>
    <w:rsid w:val="04134F2B"/>
    <w:rsid w:val="0510AE24"/>
    <w:rsid w:val="05D88380"/>
    <w:rsid w:val="05E462E6"/>
    <w:rsid w:val="05E74213"/>
    <w:rsid w:val="06968DB6"/>
    <w:rsid w:val="071D9AEB"/>
    <w:rsid w:val="0775132F"/>
    <w:rsid w:val="085C7AF0"/>
    <w:rsid w:val="08AA0EBC"/>
    <w:rsid w:val="08C318D9"/>
    <w:rsid w:val="09AB71A0"/>
    <w:rsid w:val="09BFBA75"/>
    <w:rsid w:val="09DFF130"/>
    <w:rsid w:val="0AD03CC8"/>
    <w:rsid w:val="0B7122D1"/>
    <w:rsid w:val="0B7186BD"/>
    <w:rsid w:val="0B894E54"/>
    <w:rsid w:val="0B9D477C"/>
    <w:rsid w:val="0BFECA64"/>
    <w:rsid w:val="0CB9B609"/>
    <w:rsid w:val="0CD77147"/>
    <w:rsid w:val="0E033D29"/>
    <w:rsid w:val="0E1DCFD8"/>
    <w:rsid w:val="0E4E68F6"/>
    <w:rsid w:val="0E55C77A"/>
    <w:rsid w:val="0E66CBD9"/>
    <w:rsid w:val="0EA3EB6D"/>
    <w:rsid w:val="1008F52E"/>
    <w:rsid w:val="101BC418"/>
    <w:rsid w:val="10F36BFC"/>
    <w:rsid w:val="11AC6581"/>
    <w:rsid w:val="11AD253B"/>
    <w:rsid w:val="1234566A"/>
    <w:rsid w:val="129F6E56"/>
    <w:rsid w:val="135EBF97"/>
    <w:rsid w:val="14506930"/>
    <w:rsid w:val="14538941"/>
    <w:rsid w:val="1500482A"/>
    <w:rsid w:val="153F4CA8"/>
    <w:rsid w:val="15C7525C"/>
    <w:rsid w:val="17103C8A"/>
    <w:rsid w:val="174F5C80"/>
    <w:rsid w:val="180F4A25"/>
    <w:rsid w:val="18156B16"/>
    <w:rsid w:val="1A26F7FA"/>
    <w:rsid w:val="1BC50F2E"/>
    <w:rsid w:val="1BCE7276"/>
    <w:rsid w:val="1C3F6030"/>
    <w:rsid w:val="1D4232EB"/>
    <w:rsid w:val="1F4E5B34"/>
    <w:rsid w:val="1F5FA995"/>
    <w:rsid w:val="1FC025C6"/>
    <w:rsid w:val="1FD626DC"/>
    <w:rsid w:val="2026C365"/>
    <w:rsid w:val="2170B296"/>
    <w:rsid w:val="2291505D"/>
    <w:rsid w:val="23792A9B"/>
    <w:rsid w:val="23DA339A"/>
    <w:rsid w:val="26A5ADA3"/>
    <w:rsid w:val="27098241"/>
    <w:rsid w:val="282F2152"/>
    <w:rsid w:val="28460561"/>
    <w:rsid w:val="2860F557"/>
    <w:rsid w:val="29C73EDD"/>
    <w:rsid w:val="2A26DE62"/>
    <w:rsid w:val="2A2CDFC0"/>
    <w:rsid w:val="2AB482D2"/>
    <w:rsid w:val="2AB60BD1"/>
    <w:rsid w:val="2BAB7886"/>
    <w:rsid w:val="2C9F4C8C"/>
    <w:rsid w:val="2CBB7C81"/>
    <w:rsid w:val="2CBC13BF"/>
    <w:rsid w:val="2CDDDE41"/>
    <w:rsid w:val="2D54249A"/>
    <w:rsid w:val="2EBC7190"/>
    <w:rsid w:val="2ECA0EDB"/>
    <w:rsid w:val="2F1BB1D2"/>
    <w:rsid w:val="2F7B044E"/>
    <w:rsid w:val="2F7E381A"/>
    <w:rsid w:val="2FB1EF58"/>
    <w:rsid w:val="2FC0CEA5"/>
    <w:rsid w:val="305EC9B5"/>
    <w:rsid w:val="3075D3DD"/>
    <w:rsid w:val="308338CF"/>
    <w:rsid w:val="312BB3DC"/>
    <w:rsid w:val="313CD688"/>
    <w:rsid w:val="31D5F72C"/>
    <w:rsid w:val="32F6C774"/>
    <w:rsid w:val="3317DF5C"/>
    <w:rsid w:val="347CBD31"/>
    <w:rsid w:val="35B51670"/>
    <w:rsid w:val="36E25202"/>
    <w:rsid w:val="37883552"/>
    <w:rsid w:val="3928D619"/>
    <w:rsid w:val="39B9074A"/>
    <w:rsid w:val="3A8788E0"/>
    <w:rsid w:val="3BA717FA"/>
    <w:rsid w:val="3BBD622A"/>
    <w:rsid w:val="3BCD39BF"/>
    <w:rsid w:val="3C8B33AD"/>
    <w:rsid w:val="3D4884A7"/>
    <w:rsid w:val="3D59A7A7"/>
    <w:rsid w:val="3DF304D6"/>
    <w:rsid w:val="3EE1F9FB"/>
    <w:rsid w:val="3F06F0E1"/>
    <w:rsid w:val="3FAC9BA2"/>
    <w:rsid w:val="3FFE3527"/>
    <w:rsid w:val="405A7A6B"/>
    <w:rsid w:val="411C1D75"/>
    <w:rsid w:val="423546EF"/>
    <w:rsid w:val="425E832E"/>
    <w:rsid w:val="4289E186"/>
    <w:rsid w:val="42BDDA69"/>
    <w:rsid w:val="446C9B7B"/>
    <w:rsid w:val="45577C0D"/>
    <w:rsid w:val="455AF3A8"/>
    <w:rsid w:val="45806452"/>
    <w:rsid w:val="4590DF19"/>
    <w:rsid w:val="45CD6350"/>
    <w:rsid w:val="467961D0"/>
    <w:rsid w:val="4787F346"/>
    <w:rsid w:val="47EE1EC4"/>
    <w:rsid w:val="47FD738C"/>
    <w:rsid w:val="4839E678"/>
    <w:rsid w:val="48E4FD91"/>
    <w:rsid w:val="49B2D5F0"/>
    <w:rsid w:val="49E7215C"/>
    <w:rsid w:val="4A6828BA"/>
    <w:rsid w:val="4ADA1D2B"/>
    <w:rsid w:val="4AE63896"/>
    <w:rsid w:val="4C426944"/>
    <w:rsid w:val="4DEBCBDC"/>
    <w:rsid w:val="4F384FF6"/>
    <w:rsid w:val="4F60759B"/>
    <w:rsid w:val="4FA7935F"/>
    <w:rsid w:val="4FAFB02A"/>
    <w:rsid w:val="4FD303EC"/>
    <w:rsid w:val="51A59B5A"/>
    <w:rsid w:val="51CD8364"/>
    <w:rsid w:val="51F57F0F"/>
    <w:rsid w:val="520E9BD4"/>
    <w:rsid w:val="525B7E9B"/>
    <w:rsid w:val="52ACB833"/>
    <w:rsid w:val="5337CF8A"/>
    <w:rsid w:val="53408FD9"/>
    <w:rsid w:val="539BC78F"/>
    <w:rsid w:val="53D4FAC4"/>
    <w:rsid w:val="53FA202F"/>
    <w:rsid w:val="5425C3B5"/>
    <w:rsid w:val="55185B4D"/>
    <w:rsid w:val="5555C2B4"/>
    <w:rsid w:val="56234BA1"/>
    <w:rsid w:val="5648BD80"/>
    <w:rsid w:val="56A9A1C7"/>
    <w:rsid w:val="57060EE6"/>
    <w:rsid w:val="570C9B86"/>
    <w:rsid w:val="581C883F"/>
    <w:rsid w:val="58676C37"/>
    <w:rsid w:val="58875809"/>
    <w:rsid w:val="58875E67"/>
    <w:rsid w:val="58B0A5BA"/>
    <w:rsid w:val="59007475"/>
    <w:rsid w:val="595AD80F"/>
    <w:rsid w:val="596AD66A"/>
    <w:rsid w:val="59A50F83"/>
    <w:rsid w:val="5A8119A3"/>
    <w:rsid w:val="5AB03549"/>
    <w:rsid w:val="5B3826F6"/>
    <w:rsid w:val="5C3B9C3F"/>
    <w:rsid w:val="5C4AA86F"/>
    <w:rsid w:val="5DD08101"/>
    <w:rsid w:val="5EE03970"/>
    <w:rsid w:val="5FAA57E5"/>
    <w:rsid w:val="60270067"/>
    <w:rsid w:val="6107585C"/>
    <w:rsid w:val="6108D3B3"/>
    <w:rsid w:val="6178C1B4"/>
    <w:rsid w:val="61E74548"/>
    <w:rsid w:val="625EB5D5"/>
    <w:rsid w:val="629657D1"/>
    <w:rsid w:val="62AE6F60"/>
    <w:rsid w:val="63205D94"/>
    <w:rsid w:val="63388135"/>
    <w:rsid w:val="63B94167"/>
    <w:rsid w:val="640E0FB2"/>
    <w:rsid w:val="64259F04"/>
    <w:rsid w:val="644A7696"/>
    <w:rsid w:val="651BFD53"/>
    <w:rsid w:val="670FB50B"/>
    <w:rsid w:val="68AC9154"/>
    <w:rsid w:val="68E27E9C"/>
    <w:rsid w:val="694ECEF3"/>
    <w:rsid w:val="69864075"/>
    <w:rsid w:val="6A88A600"/>
    <w:rsid w:val="6AFE6C71"/>
    <w:rsid w:val="6B36E913"/>
    <w:rsid w:val="6B43054B"/>
    <w:rsid w:val="6BF3003F"/>
    <w:rsid w:val="6D7A00C2"/>
    <w:rsid w:val="6E31A3D2"/>
    <w:rsid w:val="6F4CFF67"/>
    <w:rsid w:val="6F9EC0B4"/>
    <w:rsid w:val="704D1041"/>
    <w:rsid w:val="707FBD40"/>
    <w:rsid w:val="70B28999"/>
    <w:rsid w:val="7136D87F"/>
    <w:rsid w:val="71721D03"/>
    <w:rsid w:val="722EF54B"/>
    <w:rsid w:val="72543720"/>
    <w:rsid w:val="726844DE"/>
    <w:rsid w:val="72B54C5B"/>
    <w:rsid w:val="73612270"/>
    <w:rsid w:val="74862A46"/>
    <w:rsid w:val="750D3656"/>
    <w:rsid w:val="7594C74F"/>
    <w:rsid w:val="75E65870"/>
    <w:rsid w:val="761FDA0F"/>
    <w:rsid w:val="76B14EC2"/>
    <w:rsid w:val="7713ED73"/>
    <w:rsid w:val="77C078E0"/>
    <w:rsid w:val="77D8D6F4"/>
    <w:rsid w:val="78860F61"/>
    <w:rsid w:val="78D2FF21"/>
    <w:rsid w:val="79C1C9E6"/>
    <w:rsid w:val="7A0CA8DC"/>
    <w:rsid w:val="7B609910"/>
    <w:rsid w:val="7C2F311F"/>
    <w:rsid w:val="7C3CD1EE"/>
    <w:rsid w:val="7C9FF6A0"/>
    <w:rsid w:val="7CB99272"/>
    <w:rsid w:val="7D3D32A7"/>
    <w:rsid w:val="7DB89BEF"/>
    <w:rsid w:val="7EE2173C"/>
    <w:rsid w:val="7F20CF7F"/>
    <w:rsid w:val="7F932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D47260"/>
  <w15:chartTrackingRefBased/>
  <w15:docId w15:val="{B9403741-50EB-4481-AF66-CEA044F6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90"/>
  </w:style>
  <w:style w:type="paragraph" w:styleId="Heading1">
    <w:name w:val="heading 1"/>
    <w:aliases w:val="Heading 1 Char Char,Heading 1 Char1,Heading 1 Char1 Car"/>
    <w:basedOn w:val="Normal"/>
    <w:next w:val="Normal"/>
    <w:link w:val="Heading1Char"/>
    <w:qFormat/>
    <w:rsid w:val="0030156A"/>
    <w:pPr>
      <w:spacing w:after="0" w:line="240" w:lineRule="auto"/>
      <w:jc w:val="center"/>
      <w:outlineLvl w:val="0"/>
    </w:pPr>
    <w:rPr>
      <w:rFonts w:ascii="Times New Roman" w:eastAsia="Times New Roman" w:hAnsi="Times New Roman" w:cs="Times New Roman"/>
      <w:bCs/>
      <w:szCs w:val="28"/>
      <w:lang w:val="es-ES" w:eastAsia="es-ES"/>
    </w:rPr>
  </w:style>
  <w:style w:type="paragraph" w:styleId="Heading2">
    <w:name w:val="heading 2"/>
    <w:basedOn w:val="Normal"/>
    <w:next w:val="Normal"/>
    <w:link w:val="Heading2Char"/>
    <w:unhideWhenUsed/>
    <w:qFormat/>
    <w:rsid w:val="0030156A"/>
    <w:pPr>
      <w:keepNext/>
      <w:spacing w:before="240" w:after="60" w:line="240" w:lineRule="auto"/>
      <w:outlineLvl w:val="1"/>
    </w:pPr>
    <w:rPr>
      <w:rFonts w:ascii="Calibri Light" w:eastAsia="Times New Roman" w:hAnsi="Calibri Light" w:cs="Times New Roman"/>
      <w:b/>
      <w:bCs/>
      <w:i/>
      <w:iCs/>
      <w:sz w:val="28"/>
      <w:szCs w:val="28"/>
      <w:lang w:val="es-ES" w:eastAsia="es-ES"/>
    </w:rPr>
  </w:style>
  <w:style w:type="paragraph" w:styleId="Heading3">
    <w:name w:val="heading 3"/>
    <w:basedOn w:val="Normal"/>
    <w:next w:val="Normal"/>
    <w:link w:val="Heading3Char"/>
    <w:unhideWhenUsed/>
    <w:qFormat/>
    <w:rsid w:val="0030156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Heading4">
    <w:name w:val="heading 4"/>
    <w:basedOn w:val="Normal"/>
    <w:next w:val="Normal"/>
    <w:link w:val="Heading4Char"/>
    <w:qFormat/>
    <w:rsid w:val="0030156A"/>
    <w:pPr>
      <w:keepNext/>
      <w:spacing w:after="0" w:line="240" w:lineRule="auto"/>
      <w:jc w:val="center"/>
      <w:outlineLvl w:val="3"/>
    </w:pPr>
    <w:rPr>
      <w:rFonts w:ascii="Times New Roman" w:eastAsia="Batang" w:hAnsi="Times New Roman" w:cs="Times New Roman"/>
      <w:bCs/>
      <w:szCs w:val="28"/>
      <w:lang w:val="es-ES_tradnl" w:eastAsia="x-none"/>
    </w:rPr>
  </w:style>
  <w:style w:type="paragraph" w:styleId="Heading6">
    <w:name w:val="heading 6"/>
    <w:basedOn w:val="Normal"/>
    <w:next w:val="Normal"/>
    <w:link w:val="Heading6Char"/>
    <w:semiHidden/>
    <w:unhideWhenUsed/>
    <w:qFormat/>
    <w:rsid w:val="0030156A"/>
    <w:pPr>
      <w:spacing w:before="240" w:after="60" w:line="240" w:lineRule="auto"/>
      <w:outlineLvl w:val="5"/>
    </w:pPr>
    <w:rPr>
      <w:rFonts w:ascii="Calibri" w:eastAsia="Times New Roman" w:hAnsi="Calibri" w:cs="Times New Roman"/>
      <w:b/>
      <w:bCs/>
      <w:lang w:val="es-ES"/>
    </w:rPr>
  </w:style>
  <w:style w:type="paragraph" w:styleId="Heading7">
    <w:name w:val="heading 7"/>
    <w:basedOn w:val="Normal"/>
    <w:next w:val="Normal"/>
    <w:link w:val="Heading7Char"/>
    <w:semiHidden/>
    <w:unhideWhenUsed/>
    <w:qFormat/>
    <w:rsid w:val="0030156A"/>
    <w:pPr>
      <w:spacing w:before="240" w:after="60" w:line="240" w:lineRule="auto"/>
      <w:outlineLvl w:val="6"/>
    </w:pPr>
    <w:rPr>
      <w:rFonts w:ascii="Calibri" w:eastAsia="Times New Roman" w:hAnsi="Calibri"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30156A"/>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rsid w:val="0030156A"/>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rsid w:val="0030156A"/>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30156A"/>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30156A"/>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30156A"/>
    <w:rPr>
      <w:rFonts w:ascii="Calibri" w:eastAsia="Times New Roman" w:hAnsi="Calibri" w:cs="Times New Roman"/>
      <w:sz w:val="24"/>
      <w:szCs w:val="24"/>
      <w:lang w:val="es-ES"/>
    </w:rPr>
  </w:style>
  <w:style w:type="numbering" w:customStyle="1" w:styleId="NoList1">
    <w:name w:val="No List1"/>
    <w:next w:val="NoList"/>
    <w:uiPriority w:val="99"/>
    <w:semiHidden/>
    <w:unhideWhenUsed/>
    <w:rsid w:val="0030156A"/>
  </w:style>
  <w:style w:type="paragraph" w:styleId="EndnoteText">
    <w:name w:val="endnote text"/>
    <w:basedOn w:val="Normal"/>
    <w:link w:val="EndnoteTextChar"/>
    <w:rsid w:val="0030156A"/>
    <w:pPr>
      <w:spacing w:after="0" w:line="240" w:lineRule="auto"/>
      <w:jc w:val="both"/>
    </w:pPr>
    <w:rPr>
      <w:rFonts w:ascii="Times New Roman" w:eastAsia="Times New Roman" w:hAnsi="Times New Roman" w:cs="Times New Roman"/>
      <w:szCs w:val="20"/>
      <w:lang w:val="es-ES"/>
    </w:rPr>
  </w:style>
  <w:style w:type="character" w:customStyle="1" w:styleId="EndnoteTextChar">
    <w:name w:val="Endnote Text Char"/>
    <w:basedOn w:val="DefaultParagraphFont"/>
    <w:link w:val="EndnoteText"/>
    <w:rsid w:val="0030156A"/>
    <w:rPr>
      <w:rFonts w:ascii="Times New Roman" w:eastAsia="Times New Roman" w:hAnsi="Times New Roman" w:cs="Times New Roman"/>
      <w:szCs w:val="20"/>
      <w:lang w:val="es-ES"/>
    </w:rPr>
  </w:style>
  <w:style w:type="character" w:styleId="EndnoteReference">
    <w:name w:val="endnote reference"/>
    <w:basedOn w:val="DefaultParagraphFont"/>
    <w:rsid w:val="0030156A"/>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Car1"/>
    <w:basedOn w:val="Normal"/>
    <w:link w:val="FootnoteTextChar"/>
    <w:uiPriority w:val="99"/>
    <w:qFormat/>
    <w:rsid w:val="0030156A"/>
    <w:pPr>
      <w:tabs>
        <w:tab w:val="left" w:pos="360"/>
      </w:tabs>
      <w:spacing w:after="0" w:line="240" w:lineRule="auto"/>
      <w:ind w:left="360" w:hanging="360"/>
      <w:jc w:val="both"/>
    </w:pPr>
    <w:rPr>
      <w:rFonts w:ascii="Times New Roman" w:eastAsia="Times New Roman" w:hAnsi="Times New Roman" w:cs="Times New Roman"/>
      <w:sz w:val="18"/>
      <w:szCs w:val="20"/>
      <w:lang w:val="es-E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30156A"/>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30156A"/>
    <w:rPr>
      <w:color w:val="auto"/>
      <w:vertAlign w:val="baseline"/>
    </w:rPr>
  </w:style>
  <w:style w:type="paragraph" w:styleId="TOC1">
    <w:name w:val="toc 1"/>
    <w:basedOn w:val="Normal"/>
    <w:next w:val="Normal"/>
    <w:uiPriority w:val="39"/>
    <w:rsid w:val="0030156A"/>
    <w:pPr>
      <w:tabs>
        <w:tab w:val="right" w:leader="dot" w:pos="9360"/>
      </w:tabs>
      <w:suppressAutoHyphens/>
      <w:spacing w:before="480" w:after="0" w:line="240" w:lineRule="auto"/>
      <w:ind w:left="720" w:right="720" w:hanging="720"/>
      <w:jc w:val="both"/>
    </w:pPr>
    <w:rPr>
      <w:rFonts w:ascii="Times New Roman" w:eastAsia="Times New Roman" w:hAnsi="Times New Roman" w:cs="Times New Roman"/>
      <w:szCs w:val="20"/>
      <w:lang w:val="es-ES"/>
    </w:rPr>
  </w:style>
  <w:style w:type="paragraph" w:styleId="TOC2">
    <w:name w:val="toc 2"/>
    <w:basedOn w:val="Normal"/>
    <w:next w:val="Normal"/>
    <w:uiPriority w:val="39"/>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C3">
    <w:name w:val="toc 3"/>
    <w:basedOn w:val="Normal"/>
    <w:next w:val="Normal"/>
    <w:uiPriority w:val="39"/>
    <w:rsid w:val="0030156A"/>
    <w:pPr>
      <w:tabs>
        <w:tab w:val="right" w:leader="dot" w:pos="9360"/>
      </w:tabs>
      <w:suppressAutoHyphens/>
      <w:spacing w:after="0" w:line="240" w:lineRule="auto"/>
      <w:ind w:left="2160" w:right="720" w:hanging="720"/>
      <w:jc w:val="both"/>
    </w:pPr>
    <w:rPr>
      <w:rFonts w:ascii="Times New Roman" w:eastAsia="Times New Roman" w:hAnsi="Times New Roman" w:cs="Times New Roman"/>
      <w:szCs w:val="20"/>
      <w:lang w:val="es-ES"/>
    </w:rPr>
  </w:style>
  <w:style w:type="paragraph" w:styleId="TOC4">
    <w:name w:val="toc 4"/>
    <w:basedOn w:val="Normal"/>
    <w:next w:val="Normal"/>
    <w:uiPriority w:val="39"/>
    <w:rsid w:val="0030156A"/>
    <w:pPr>
      <w:tabs>
        <w:tab w:val="right" w:leader="dot" w:pos="9360"/>
      </w:tabs>
      <w:suppressAutoHyphens/>
      <w:spacing w:after="0" w:line="240" w:lineRule="auto"/>
      <w:ind w:left="2880" w:right="720" w:hanging="720"/>
      <w:jc w:val="both"/>
    </w:pPr>
    <w:rPr>
      <w:rFonts w:ascii="Times New Roman" w:eastAsia="Times New Roman" w:hAnsi="Times New Roman" w:cs="Times New Roman"/>
      <w:szCs w:val="20"/>
      <w:lang w:val="es-ES"/>
    </w:rPr>
  </w:style>
  <w:style w:type="paragraph" w:styleId="TOC5">
    <w:name w:val="toc 5"/>
    <w:basedOn w:val="Normal"/>
    <w:next w:val="Normal"/>
    <w:uiPriority w:val="39"/>
    <w:rsid w:val="0030156A"/>
    <w:pPr>
      <w:tabs>
        <w:tab w:val="right" w:leader="dot" w:pos="9360"/>
      </w:tabs>
      <w:suppressAutoHyphens/>
      <w:spacing w:after="0" w:line="240" w:lineRule="auto"/>
      <w:ind w:left="3600" w:right="720" w:hanging="720"/>
      <w:jc w:val="both"/>
    </w:pPr>
    <w:rPr>
      <w:rFonts w:ascii="Times New Roman" w:eastAsia="Times New Roman" w:hAnsi="Times New Roman" w:cs="Times New Roman"/>
      <w:szCs w:val="20"/>
      <w:lang w:val="es-ES"/>
    </w:rPr>
  </w:style>
  <w:style w:type="paragraph" w:styleId="TOC6">
    <w:name w:val="toc 6"/>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7">
    <w:name w:val="toc 7"/>
    <w:basedOn w:val="Normal"/>
    <w:next w:val="Normal"/>
    <w:uiPriority w:val="39"/>
    <w:rsid w:val="0030156A"/>
    <w:pPr>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8">
    <w:name w:val="toc 8"/>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TOC9">
    <w:name w:val="toc 9"/>
    <w:basedOn w:val="Normal"/>
    <w:next w:val="Normal"/>
    <w:uiPriority w:val="39"/>
    <w:rsid w:val="0030156A"/>
    <w:pPr>
      <w:tabs>
        <w:tab w:val="right" w:leader="dot" w:pos="9360"/>
      </w:tabs>
      <w:suppressAutoHyphens/>
      <w:spacing w:after="0" w:line="240" w:lineRule="auto"/>
      <w:ind w:left="720" w:hanging="720"/>
      <w:jc w:val="both"/>
    </w:pPr>
    <w:rPr>
      <w:rFonts w:ascii="Times New Roman" w:eastAsia="Times New Roman" w:hAnsi="Times New Roman" w:cs="Times New Roman"/>
      <w:szCs w:val="20"/>
      <w:lang w:val="es-ES"/>
    </w:rPr>
  </w:style>
  <w:style w:type="paragraph" w:styleId="Index1">
    <w:name w:val="index 1"/>
    <w:basedOn w:val="Normal"/>
    <w:next w:val="Normal"/>
    <w:rsid w:val="0030156A"/>
    <w:pPr>
      <w:tabs>
        <w:tab w:val="right" w:leader="dot" w:pos="9360"/>
      </w:tabs>
      <w:suppressAutoHyphens/>
      <w:spacing w:after="0" w:line="240" w:lineRule="auto"/>
      <w:ind w:left="1440" w:right="720" w:hanging="1440"/>
      <w:jc w:val="both"/>
    </w:pPr>
    <w:rPr>
      <w:rFonts w:ascii="Times New Roman" w:eastAsia="Times New Roman" w:hAnsi="Times New Roman" w:cs="Times New Roman"/>
      <w:szCs w:val="20"/>
      <w:lang w:val="es-ES"/>
    </w:rPr>
  </w:style>
  <w:style w:type="paragraph" w:styleId="Index2">
    <w:name w:val="index 2"/>
    <w:basedOn w:val="Normal"/>
    <w:next w:val="Normal"/>
    <w:uiPriority w:val="99"/>
    <w:semiHidden/>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lang w:val="es-ES"/>
    </w:rPr>
  </w:style>
  <w:style w:type="paragraph" w:styleId="TOAHeading">
    <w:name w:val="toa heading"/>
    <w:basedOn w:val="Normal"/>
    <w:next w:val="Normal"/>
    <w:uiPriority w:val="99"/>
    <w:semiHidden/>
    <w:rsid w:val="0030156A"/>
    <w:pPr>
      <w:tabs>
        <w:tab w:val="right" w:pos="9360"/>
      </w:tabs>
      <w:suppressAutoHyphens/>
      <w:spacing w:after="0" w:line="240" w:lineRule="auto"/>
      <w:jc w:val="both"/>
    </w:pPr>
    <w:rPr>
      <w:rFonts w:ascii="Times New Roman" w:eastAsia="Times New Roman" w:hAnsi="Times New Roman" w:cs="Times New Roman"/>
      <w:szCs w:val="20"/>
      <w:lang w:val="es-ES"/>
    </w:rPr>
  </w:style>
  <w:style w:type="paragraph" w:styleId="Caption">
    <w:name w:val="caption"/>
    <w:basedOn w:val="Normal"/>
    <w:next w:val="Normal"/>
    <w:uiPriority w:val="99"/>
    <w:qFormat/>
    <w:rsid w:val="0030156A"/>
    <w:pPr>
      <w:spacing w:after="0" w:line="240" w:lineRule="auto"/>
      <w:jc w:val="both"/>
    </w:pPr>
    <w:rPr>
      <w:rFonts w:ascii="Times New Roman" w:eastAsia="Times New Roman" w:hAnsi="Times New Roman" w:cs="Times New Roman"/>
      <w:szCs w:val="20"/>
      <w:lang w:val="es-ES"/>
    </w:rPr>
  </w:style>
  <w:style w:type="character" w:customStyle="1" w:styleId="EquationCaption">
    <w:name w:val="_Equation Caption"/>
    <w:uiPriority w:val="99"/>
    <w:rsid w:val="0030156A"/>
  </w:style>
  <w:style w:type="paragraph" w:styleId="Header">
    <w:name w:val="header"/>
    <w:aliases w:val="encabezado"/>
    <w:basedOn w:val="Normal"/>
    <w:link w:val="Head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HeaderChar">
    <w:name w:val="Header Char"/>
    <w:aliases w:val="encabezado Char"/>
    <w:basedOn w:val="DefaultParagraphFont"/>
    <w:link w:val="Header"/>
    <w:uiPriority w:val="99"/>
    <w:rsid w:val="0030156A"/>
    <w:rPr>
      <w:rFonts w:ascii="Times New Roman" w:eastAsia="Times New Roman" w:hAnsi="Times New Roman" w:cs="Times New Roman"/>
      <w:szCs w:val="20"/>
      <w:lang w:val="es-ES"/>
    </w:rPr>
  </w:style>
  <w:style w:type="character" w:styleId="PageNumber">
    <w:name w:val="page number"/>
    <w:basedOn w:val="DefaultParagraphFont"/>
    <w:rsid w:val="0030156A"/>
  </w:style>
  <w:style w:type="paragraph" w:styleId="Footer">
    <w:name w:val="footer"/>
    <w:basedOn w:val="Normal"/>
    <w:link w:val="Foot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lang w:val="es-ES"/>
    </w:rPr>
  </w:style>
  <w:style w:type="character" w:customStyle="1" w:styleId="FooterChar">
    <w:name w:val="Footer Char"/>
    <w:basedOn w:val="DefaultParagraphFont"/>
    <w:link w:val="Footer"/>
    <w:uiPriority w:val="99"/>
    <w:rsid w:val="0030156A"/>
    <w:rPr>
      <w:rFonts w:ascii="Times New Roman" w:eastAsia="Times New Roman" w:hAnsi="Times New Roman" w:cs="Times New Roman"/>
      <w:szCs w:val="20"/>
      <w:lang w:val="es-ES"/>
    </w:rPr>
  </w:style>
  <w:style w:type="paragraph" w:customStyle="1" w:styleId="FootnoteCall">
    <w:name w:val="Footnote Call"/>
    <w:basedOn w:val="Normal"/>
    <w:uiPriority w:val="99"/>
    <w:rsid w:val="0030156A"/>
    <w:pPr>
      <w:spacing w:after="0" w:line="240" w:lineRule="auto"/>
      <w:jc w:val="both"/>
    </w:pPr>
    <w:rPr>
      <w:rFonts w:ascii="Times New Roman" w:eastAsia="Times New Roman" w:hAnsi="Times New Roman" w:cs="Times New Roman"/>
      <w:szCs w:val="20"/>
      <w:lang w:val="es-ES"/>
    </w:rPr>
  </w:style>
  <w:style w:type="paragraph" w:customStyle="1" w:styleId="CPClassification">
    <w:name w:val="CP Classification"/>
    <w:basedOn w:val="Normal"/>
    <w:qFormat/>
    <w:rsid w:val="0030156A"/>
    <w:pPr>
      <w:tabs>
        <w:tab w:val="center" w:pos="2160"/>
      </w:tabs>
      <w:spacing w:after="0" w:line="240" w:lineRule="auto"/>
      <w:ind w:left="7200" w:right="-360"/>
      <w:jc w:val="both"/>
    </w:pPr>
    <w:rPr>
      <w:rFonts w:ascii="Times New Roman" w:eastAsia="Times New Roman" w:hAnsi="Times New Roman" w:cs="Times New Roman"/>
      <w:szCs w:val="20"/>
      <w:lang w:val="pt-PT"/>
    </w:rPr>
  </w:style>
  <w:style w:type="paragraph" w:customStyle="1" w:styleId="CPTitle">
    <w:name w:val="CP Title"/>
    <w:basedOn w:val="Normal"/>
    <w:uiPriority w:val="99"/>
    <w:qFormat/>
    <w:rsid w:val="0030156A"/>
    <w:pPr>
      <w:tabs>
        <w:tab w:val="left" w:pos="8640"/>
      </w:tabs>
      <w:spacing w:after="0" w:line="240" w:lineRule="auto"/>
      <w:jc w:val="center"/>
    </w:pPr>
    <w:rPr>
      <w:rFonts w:ascii="Times New Roman" w:eastAsia="Times New Roman" w:hAnsi="Times New Roman" w:cs="Times New Roman"/>
      <w:szCs w:val="20"/>
      <w:lang w:val="pt-PT"/>
    </w:rPr>
  </w:style>
  <w:style w:type="character" w:customStyle="1" w:styleId="Hyperlink1">
    <w:name w:val="Hyperlink1"/>
    <w:basedOn w:val="DefaultParagraphFont"/>
    <w:uiPriority w:val="99"/>
    <w:unhideWhenUsed/>
    <w:rsid w:val="0030156A"/>
    <w:rPr>
      <w:color w:val="0000FF"/>
      <w:u w:val="single"/>
    </w:rPr>
  </w:style>
  <w:style w:type="paragraph" w:customStyle="1" w:styleId="Body">
    <w:name w:val="Body"/>
    <w:rsid w:val="0030156A"/>
    <w:pPr>
      <w:widowControl w:val="0"/>
      <w:spacing w:after="0" w:line="240" w:lineRule="auto"/>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30156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34"/>
    <w:qFormat/>
    <w:rsid w:val="0030156A"/>
    <w:pPr>
      <w:ind w:left="720"/>
      <w:contextualSpacing/>
    </w:pPr>
    <w:rPr>
      <w:rFonts w:ascii="Calibri" w:eastAsia="Calibri" w:hAnsi="Calibri" w:cs="Times New Roman"/>
      <w:lang w:val="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30156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0156A"/>
    <w:pPr>
      <w:spacing w:before="100" w:after="100" w:line="240" w:lineRule="auto"/>
    </w:pPr>
    <w:rPr>
      <w:sz w:val="16"/>
      <w:szCs w:val="16"/>
    </w:rPr>
  </w:style>
  <w:style w:type="paragraph" w:styleId="BalloonText">
    <w:name w:val="Balloon Text"/>
    <w:basedOn w:val="Normal"/>
    <w:link w:val="BalloonTextChar"/>
    <w:rsid w:val="0030156A"/>
    <w:pPr>
      <w:spacing w:after="0" w:line="240" w:lineRule="auto"/>
      <w:jc w:val="both"/>
    </w:pPr>
    <w:rPr>
      <w:rFonts w:ascii="Segoe UI" w:eastAsia="Times New Roman" w:hAnsi="Segoe UI" w:cs="Times New Roman"/>
      <w:sz w:val="18"/>
      <w:szCs w:val="18"/>
      <w:lang w:val="es-ES"/>
    </w:rPr>
  </w:style>
  <w:style w:type="character" w:customStyle="1" w:styleId="BalloonTextChar">
    <w:name w:val="Balloon Text Char"/>
    <w:basedOn w:val="DefaultParagraphFont"/>
    <w:link w:val="BalloonText"/>
    <w:rsid w:val="0030156A"/>
    <w:rPr>
      <w:rFonts w:ascii="Segoe UI" w:eastAsia="Times New Roman" w:hAnsi="Segoe UI" w:cs="Times New Roman"/>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0156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0156A"/>
    <w:pPr>
      <w:spacing w:after="0" w:line="240" w:lineRule="auto"/>
      <w:ind w:left="720"/>
      <w:jc w:val="both"/>
    </w:pPr>
    <w:rPr>
      <w:lang w:val="es-ES"/>
    </w:rPr>
  </w:style>
  <w:style w:type="paragraph" w:customStyle="1" w:styleId="Default">
    <w:name w:val="Default"/>
    <w:uiPriority w:val="99"/>
    <w:qFormat/>
    <w:rsid w:val="0030156A"/>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customStyle="1" w:styleId="s7">
    <w:name w:val="s7"/>
    <w:rsid w:val="0030156A"/>
  </w:style>
  <w:style w:type="character" w:customStyle="1" w:styleId="CommentTextChar">
    <w:name w:val="Comment Text Char"/>
    <w:basedOn w:val="DefaultParagraphFont"/>
    <w:link w:val="CommentText"/>
    <w:rsid w:val="0030156A"/>
    <w:rPr>
      <w:rFonts w:ascii="CG Times" w:hAnsi="CG Times"/>
      <w:lang w:val="es-ES"/>
    </w:rPr>
  </w:style>
  <w:style w:type="paragraph" w:styleId="CommentText">
    <w:name w:val="annotation text"/>
    <w:basedOn w:val="Normal"/>
    <w:link w:val="CommentTextChar"/>
    <w:rsid w:val="0030156A"/>
    <w:pPr>
      <w:spacing w:after="0" w:line="240" w:lineRule="auto"/>
      <w:jc w:val="both"/>
    </w:pPr>
    <w:rPr>
      <w:rFonts w:ascii="CG Times" w:hAnsi="CG Times"/>
      <w:lang w:val="es-ES"/>
    </w:rPr>
  </w:style>
  <w:style w:type="character" w:customStyle="1" w:styleId="CommentTextChar1">
    <w:name w:val="Comment Text Char1"/>
    <w:basedOn w:val="DefaultParagraphFont"/>
    <w:semiHidden/>
    <w:rsid w:val="0030156A"/>
    <w:rPr>
      <w:sz w:val="20"/>
      <w:szCs w:val="20"/>
    </w:rPr>
  </w:style>
  <w:style w:type="paragraph" w:customStyle="1" w:styleId="msonormalcxspmiddle">
    <w:name w:val="msonormalcxspmiddle"/>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lainText">
    <w:name w:val="Plain Text"/>
    <w:basedOn w:val="Normal"/>
    <w:link w:val="PlainTextChar"/>
    <w:uiPriority w:val="99"/>
    <w:rsid w:val="0030156A"/>
    <w:pPr>
      <w:spacing w:after="0" w:line="240" w:lineRule="auto"/>
    </w:pPr>
    <w:rPr>
      <w:rFonts w:ascii="Calibri" w:eastAsia="Times New Roman" w:hAnsi="Calibri" w:cs="Times New Roman"/>
      <w:szCs w:val="21"/>
      <w:lang w:val="es-ES"/>
    </w:rPr>
  </w:style>
  <w:style w:type="character" w:customStyle="1" w:styleId="PlainTextChar">
    <w:name w:val="Plain Text Char"/>
    <w:basedOn w:val="DefaultParagraphFont"/>
    <w:link w:val="PlainText"/>
    <w:uiPriority w:val="99"/>
    <w:rsid w:val="0030156A"/>
    <w:rPr>
      <w:rFonts w:ascii="Calibri" w:eastAsia="Times New Roman" w:hAnsi="Calibri" w:cs="Times New Roman"/>
      <w:szCs w:val="21"/>
      <w:lang w:val="es-ES"/>
    </w:rPr>
  </w:style>
  <w:style w:type="character" w:customStyle="1" w:styleId="UnresolvedMention1">
    <w:name w:val="Unresolved Mention1"/>
    <w:uiPriority w:val="99"/>
    <w:rsid w:val="0030156A"/>
    <w:rPr>
      <w:rFonts w:cs="Times New Roman"/>
      <w:color w:val="605E5C"/>
      <w:shd w:val="clear" w:color="auto" w:fill="E1DFDD"/>
    </w:rPr>
  </w:style>
  <w:style w:type="paragraph" w:customStyle="1" w:styleId="null1">
    <w:name w:val="null1"/>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null">
    <w:name w:val="null"/>
    <w:rsid w:val="0030156A"/>
    <w:rPr>
      <w:rFonts w:cs="Times New Roman"/>
    </w:rPr>
  </w:style>
  <w:style w:type="paragraph" w:styleId="NoSpacing">
    <w:name w:val="No Spacing"/>
    <w:uiPriority w:val="99"/>
    <w:qFormat/>
    <w:rsid w:val="0030156A"/>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30156A"/>
    <w:pPr>
      <w:spacing w:after="0" w:line="240" w:lineRule="auto"/>
    </w:pPr>
    <w:rPr>
      <w:rFonts w:ascii="Times New Roman" w:eastAsia="Calibri" w:hAnsi="Times New Roman" w:cs="Times New Roman"/>
      <w:sz w:val="24"/>
      <w:szCs w:val="24"/>
      <w:lang w:val="es-ES" w:eastAsia="es-MX"/>
    </w:rPr>
  </w:style>
  <w:style w:type="character" w:customStyle="1" w:styleId="gmail-il">
    <w:name w:val="gmail-il"/>
    <w:basedOn w:val="DefaultParagraphFont"/>
    <w:rsid w:val="0030156A"/>
  </w:style>
  <w:style w:type="character" w:styleId="Strong">
    <w:name w:val="Strong"/>
    <w:qFormat/>
    <w:rsid w:val="0030156A"/>
    <w:rPr>
      <w:rFonts w:cs="Times New Roman"/>
      <w:b/>
      <w:bCs/>
    </w:rPr>
  </w:style>
  <w:style w:type="character" w:styleId="Emphasis">
    <w:name w:val="Emphasis"/>
    <w:uiPriority w:val="20"/>
    <w:qFormat/>
    <w:rsid w:val="0030156A"/>
    <w:rPr>
      <w:i/>
      <w:iCs/>
    </w:rPr>
  </w:style>
  <w:style w:type="paragraph" w:styleId="BodyText">
    <w:name w:val="Body Text"/>
    <w:basedOn w:val="Normal"/>
    <w:link w:val="BodyTextChar"/>
    <w:unhideWhenUsed/>
    <w:rsid w:val="0030156A"/>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line="240" w:lineRule="auto"/>
      <w:jc w:val="both"/>
    </w:pPr>
    <w:rPr>
      <w:rFonts w:ascii="Times New Roman" w:eastAsia="Times New Roman" w:hAnsi="Times New Roman" w:cs="Arial"/>
      <w:spacing w:val="-2"/>
      <w:sz w:val="16"/>
      <w:szCs w:val="24"/>
      <w:lang w:val="es-ES_tradnl"/>
    </w:rPr>
  </w:style>
  <w:style w:type="character" w:customStyle="1" w:styleId="BodyTextChar">
    <w:name w:val="Body Text Char"/>
    <w:basedOn w:val="DefaultParagraphFont"/>
    <w:link w:val="BodyText"/>
    <w:rsid w:val="0030156A"/>
    <w:rPr>
      <w:rFonts w:ascii="Times New Roman" w:eastAsia="Times New Roman" w:hAnsi="Times New Roman" w:cs="Arial"/>
      <w:spacing w:val="-2"/>
      <w:sz w:val="16"/>
      <w:szCs w:val="24"/>
      <w:lang w:val="es-ES_tradnl"/>
    </w:rPr>
  </w:style>
  <w:style w:type="numbering" w:customStyle="1" w:styleId="NoList11">
    <w:name w:val="No List11"/>
    <w:next w:val="NoList"/>
    <w:uiPriority w:val="99"/>
    <w:semiHidden/>
    <w:unhideWhenUsed/>
    <w:rsid w:val="0030156A"/>
  </w:style>
  <w:style w:type="character" w:styleId="FollowedHyperlink">
    <w:name w:val="FollowedHyperlink"/>
    <w:unhideWhenUsed/>
    <w:rsid w:val="0030156A"/>
    <w:rPr>
      <w:color w:val="800080"/>
      <w:u w:val="single"/>
      <w:lang w:val="es-ES" w:eastAsia="es-ES"/>
    </w:rPr>
  </w:style>
  <w:style w:type="character" w:customStyle="1" w:styleId="Heading1Char2">
    <w:name w:val="Heading 1 Char2"/>
    <w:aliases w:val="Heading 1 Char Char Char1,Heading 1 Char1 Char1,Heading 1 Char1 Car Char1"/>
    <w:rsid w:val="0030156A"/>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30156A"/>
    <w:rPr>
      <w:sz w:val="20"/>
      <w:szCs w:val="20"/>
    </w:rPr>
  </w:style>
  <w:style w:type="character" w:customStyle="1" w:styleId="DateChar">
    <w:name w:val="Date Char"/>
    <w:basedOn w:val="DefaultParagraphFont"/>
    <w:link w:val="Date"/>
    <w:semiHidden/>
    <w:locked/>
    <w:rsid w:val="0030156A"/>
  </w:style>
  <w:style w:type="character" w:customStyle="1" w:styleId="BodyTextIndent3Char">
    <w:name w:val="Body Text Indent 3 Char"/>
    <w:link w:val="BodyTextIndent3"/>
    <w:semiHidden/>
    <w:locked/>
    <w:rsid w:val="0030156A"/>
    <w:rPr>
      <w:sz w:val="16"/>
      <w:szCs w:val="16"/>
    </w:rPr>
  </w:style>
  <w:style w:type="character" w:customStyle="1" w:styleId="DocumentMapChar">
    <w:name w:val="Document Map Char"/>
    <w:link w:val="DocumentMap"/>
    <w:semiHidden/>
    <w:locked/>
    <w:rsid w:val="0030156A"/>
    <w:rPr>
      <w:rFonts w:ascii="Tahoma" w:hAnsi="Tahoma" w:cs="Tahoma"/>
      <w:sz w:val="16"/>
      <w:szCs w:val="16"/>
    </w:rPr>
  </w:style>
  <w:style w:type="character" w:customStyle="1" w:styleId="CommentSubjectChar">
    <w:name w:val="Comment Subject Char"/>
    <w:link w:val="CommentSubject"/>
    <w:locked/>
    <w:rsid w:val="0030156A"/>
    <w:rPr>
      <w:b/>
      <w:bCs/>
    </w:rPr>
  </w:style>
  <w:style w:type="paragraph" w:customStyle="1" w:styleId="xmsonormal">
    <w:name w:val="x_msonormal"/>
    <w:basedOn w:val="Normal"/>
    <w:uiPriority w:val="99"/>
    <w:qFormat/>
    <w:rsid w:val="003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percase">
    <w:name w:val="Title Uppercase"/>
    <w:basedOn w:val="Normal"/>
    <w:qFormat/>
    <w:rsid w:val="0030156A"/>
    <w:pPr>
      <w:tabs>
        <w:tab w:val="left" w:pos="8640"/>
      </w:tabs>
      <w:spacing w:after="0" w:line="240" w:lineRule="auto"/>
      <w:jc w:val="center"/>
    </w:pPr>
    <w:rPr>
      <w:rFonts w:ascii="Times New Roman" w:eastAsia="Times New Roman" w:hAnsi="Times New Roman" w:cs="Times New Roman"/>
      <w:szCs w:val="20"/>
    </w:rPr>
  </w:style>
  <w:style w:type="paragraph" w:customStyle="1" w:styleId="Heading">
    <w:name w:val="Heading"/>
    <w:basedOn w:val="Normal"/>
    <w:uiPriority w:val="99"/>
    <w:qFormat/>
    <w:rsid w:val="0030156A"/>
    <w:pPr>
      <w:tabs>
        <w:tab w:val="center" w:pos="2160"/>
      </w:tabs>
      <w:snapToGrid w:val="0"/>
      <w:spacing w:after="0" w:line="240" w:lineRule="auto"/>
    </w:pPr>
    <w:rPr>
      <w:rFonts w:ascii="Times New Roman" w:eastAsia="Calibri" w:hAnsi="Times New Roman" w:cs="Times New Roman"/>
      <w:lang w:val="es-ES" w:eastAsia="es-ES"/>
    </w:rPr>
  </w:style>
  <w:style w:type="paragraph" w:customStyle="1" w:styleId="xmsonormal0">
    <w:name w:val="xmsonormal"/>
    <w:basedOn w:val="Normal"/>
    <w:uiPriority w:val="99"/>
    <w:qFormat/>
    <w:rsid w:val="0030156A"/>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Cuerpo">
    <w:name w:val="Cuerpo"/>
    <w:uiPriority w:val="99"/>
    <w:qFormat/>
    <w:rsid w:val="0030156A"/>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30156A"/>
    <w:rPr>
      <w:iCs/>
      <w:caps/>
    </w:rPr>
  </w:style>
  <w:style w:type="paragraph" w:customStyle="1" w:styleId="Style2">
    <w:name w:val="Style2"/>
    <w:basedOn w:val="Heading2"/>
    <w:link w:val="Style2Char"/>
    <w:autoRedefine/>
    <w:qFormat/>
    <w:rsid w:val="0030156A"/>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30156A"/>
  </w:style>
  <w:style w:type="paragraph" w:styleId="BodyTextIndent3">
    <w:name w:val="Body Text Indent 3"/>
    <w:basedOn w:val="Normal"/>
    <w:link w:val="BodyTextIndent3Char"/>
    <w:semiHidden/>
    <w:unhideWhenUsed/>
    <w:rsid w:val="0030156A"/>
    <w:pPr>
      <w:spacing w:after="120" w:line="240" w:lineRule="auto"/>
      <w:ind w:left="360"/>
      <w:jc w:val="both"/>
    </w:pPr>
    <w:rPr>
      <w:sz w:val="16"/>
      <w:szCs w:val="16"/>
    </w:rPr>
  </w:style>
  <w:style w:type="character" w:customStyle="1" w:styleId="BodyTextIndent3Char1">
    <w:name w:val="Body Text Indent 3 Char1"/>
    <w:basedOn w:val="DefaultParagraphFont"/>
    <w:semiHidden/>
    <w:rsid w:val="0030156A"/>
    <w:rPr>
      <w:sz w:val="16"/>
      <w:szCs w:val="16"/>
    </w:rPr>
  </w:style>
  <w:style w:type="character" w:customStyle="1" w:styleId="FooterChar1">
    <w:name w:val="Footer Char1"/>
    <w:basedOn w:val="DefaultParagraphFont"/>
    <w:uiPriority w:val="99"/>
    <w:semiHidden/>
    <w:rsid w:val="0030156A"/>
  </w:style>
  <w:style w:type="paragraph" w:styleId="Date">
    <w:name w:val="Date"/>
    <w:basedOn w:val="Normal"/>
    <w:next w:val="Normal"/>
    <w:link w:val="DateChar"/>
    <w:semiHidden/>
    <w:unhideWhenUsed/>
    <w:rsid w:val="0030156A"/>
    <w:pPr>
      <w:spacing w:after="0" w:line="240" w:lineRule="auto"/>
      <w:jc w:val="both"/>
    </w:pPr>
  </w:style>
  <w:style w:type="character" w:customStyle="1" w:styleId="DateChar1">
    <w:name w:val="Date Char1"/>
    <w:basedOn w:val="DefaultParagraphFont"/>
    <w:semiHidden/>
    <w:rsid w:val="0030156A"/>
  </w:style>
  <w:style w:type="character" w:customStyle="1" w:styleId="EndnoteTextChar1">
    <w:name w:val="Endnote Text Char1"/>
    <w:semiHidden/>
    <w:rsid w:val="0030156A"/>
    <w:rPr>
      <w:sz w:val="20"/>
      <w:szCs w:val="20"/>
    </w:rPr>
  </w:style>
  <w:style w:type="character" w:customStyle="1" w:styleId="hps">
    <w:name w:val="hps"/>
    <w:rsid w:val="0030156A"/>
  </w:style>
  <w:style w:type="character" w:customStyle="1" w:styleId="tw4winMark">
    <w:name w:val="tw4winMark"/>
    <w:rsid w:val="0030156A"/>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30156A"/>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30156A"/>
    <w:rPr>
      <w:rFonts w:ascii="Segoe UI" w:hAnsi="Segoe UI" w:cs="Segoe UI"/>
      <w:sz w:val="16"/>
      <w:szCs w:val="16"/>
    </w:rPr>
  </w:style>
  <w:style w:type="character" w:customStyle="1" w:styleId="BalloonTextChar1">
    <w:name w:val="Balloon Text Char1"/>
    <w:semiHidden/>
    <w:rsid w:val="0030156A"/>
    <w:rPr>
      <w:rFonts w:ascii="Tahoma" w:hAnsi="Tahoma" w:cs="Tahoma"/>
      <w:sz w:val="16"/>
      <w:szCs w:val="16"/>
    </w:rPr>
  </w:style>
  <w:style w:type="character" w:customStyle="1" w:styleId="PlainTextChar1">
    <w:name w:val="Plain Text Char1"/>
    <w:uiPriority w:val="99"/>
    <w:semiHidden/>
    <w:rsid w:val="0030156A"/>
    <w:rPr>
      <w:rFonts w:ascii="Consolas" w:hAnsi="Consolas" w:cs="Consolas"/>
      <w:sz w:val="21"/>
      <w:szCs w:val="21"/>
    </w:rPr>
  </w:style>
  <w:style w:type="paragraph" w:styleId="CommentSubject">
    <w:name w:val="annotation subject"/>
    <w:basedOn w:val="CommentText"/>
    <w:next w:val="CommentText"/>
    <w:link w:val="CommentSubjectChar"/>
    <w:unhideWhenUsed/>
    <w:rsid w:val="0030156A"/>
    <w:rPr>
      <w:rFonts w:asciiTheme="minorHAnsi" w:hAnsiTheme="minorHAnsi"/>
      <w:b/>
      <w:bCs/>
      <w:lang w:val="en-US"/>
    </w:rPr>
  </w:style>
  <w:style w:type="character" w:customStyle="1" w:styleId="CommentSubjectChar1">
    <w:name w:val="Comment Subject Char1"/>
    <w:basedOn w:val="CommentTextChar1"/>
    <w:semiHidden/>
    <w:rsid w:val="0030156A"/>
    <w:rPr>
      <w:b/>
      <w:bCs/>
      <w:sz w:val="20"/>
      <w:szCs w:val="20"/>
    </w:rPr>
  </w:style>
  <w:style w:type="character" w:customStyle="1" w:styleId="CharacterStyle2">
    <w:name w:val="Character Style 2"/>
    <w:uiPriority w:val="99"/>
    <w:rsid w:val="0030156A"/>
    <w:rPr>
      <w:rFonts w:ascii="Arial" w:hAnsi="Arial" w:cs="Arial" w:hint="default"/>
      <w:b/>
      <w:bCs/>
      <w:sz w:val="18"/>
      <w:szCs w:val="18"/>
    </w:rPr>
  </w:style>
  <w:style w:type="table" w:styleId="TableList4">
    <w:name w:val="Table List 4"/>
    <w:basedOn w:val="TableNormal"/>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30156A"/>
    <w:pPr>
      <w:widowControl w:val="0"/>
      <w:spacing w:line="368" w:lineRule="atLeast"/>
    </w:pPr>
    <w:rPr>
      <w:rFonts w:ascii="Arial" w:hAnsi="Arial"/>
      <w:color w:val="auto"/>
      <w:lang w:val="en-US"/>
    </w:rPr>
  </w:style>
  <w:style w:type="paragraph" w:customStyle="1" w:styleId="CM9">
    <w:name w:val="CM9"/>
    <w:basedOn w:val="Default"/>
    <w:next w:val="Default"/>
    <w:rsid w:val="0030156A"/>
    <w:pPr>
      <w:widowControl w:val="0"/>
    </w:pPr>
    <w:rPr>
      <w:rFonts w:ascii="Arial" w:hAnsi="Arial"/>
      <w:color w:val="auto"/>
      <w:lang w:val="en-US"/>
    </w:rPr>
  </w:style>
  <w:style w:type="paragraph" w:styleId="TOCHeading">
    <w:name w:val="TOC Heading"/>
    <w:basedOn w:val="Heading1"/>
    <w:next w:val="Normal"/>
    <w:uiPriority w:val="39"/>
    <w:unhideWhenUsed/>
    <w:qFormat/>
    <w:rsid w:val="0030156A"/>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3015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30156A"/>
    <w:pPr>
      <w:spacing w:after="120" w:line="240" w:lineRule="auto"/>
      <w:ind w:left="360"/>
    </w:pPr>
    <w:rPr>
      <w:rFonts w:ascii="Times New Roman" w:eastAsia="Times New Roman" w:hAnsi="Times New Roman" w:cs="Times New Roman"/>
      <w:szCs w:val="20"/>
      <w:lang w:val="es-ES"/>
    </w:rPr>
  </w:style>
  <w:style w:type="character" w:customStyle="1" w:styleId="BodyTextIndentChar">
    <w:name w:val="Body Text Indent Char"/>
    <w:basedOn w:val="DefaultParagraphFont"/>
    <w:link w:val="BodyTextIndent"/>
    <w:rsid w:val="0030156A"/>
    <w:rPr>
      <w:rFonts w:ascii="Times New Roman" w:eastAsia="Times New Roman" w:hAnsi="Times New Roman" w:cs="Times New Roman"/>
      <w:szCs w:val="20"/>
      <w:lang w:val="es-ES"/>
    </w:rPr>
  </w:style>
  <w:style w:type="paragraph" w:customStyle="1" w:styleId="Body1">
    <w:name w:val="Body 1"/>
    <w:rsid w:val="0030156A"/>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30156A"/>
    <w:pPr>
      <w:spacing w:after="0" w:line="240" w:lineRule="auto"/>
      <w:ind w:left="720"/>
    </w:pPr>
    <w:rPr>
      <w:rFonts w:ascii="Times New Roman" w:eastAsia="Times New Roman" w:hAnsi="Times New Roman" w:cs="Times New Roman"/>
      <w:sz w:val="24"/>
      <w:szCs w:val="24"/>
      <w:lang w:val="es-ES" w:eastAsia="es-ES"/>
    </w:rPr>
  </w:style>
  <w:style w:type="paragraph" w:customStyle="1" w:styleId="SingleTxt">
    <w:name w:val="__Single Txt"/>
    <w:basedOn w:val="Normal"/>
    <w:rsid w:val="00301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val="fr-CA" w:eastAsia="ar-SA"/>
    </w:rPr>
  </w:style>
  <w:style w:type="paragraph" w:customStyle="1" w:styleId="Prrafodelista1">
    <w:name w:val="Párrafo de lista1"/>
    <w:basedOn w:val="Normal"/>
    <w:qFormat/>
    <w:rsid w:val="0030156A"/>
    <w:pPr>
      <w:spacing w:after="0" w:line="240" w:lineRule="auto"/>
      <w:ind w:left="720"/>
      <w:contextualSpacing/>
    </w:pPr>
    <w:rPr>
      <w:rFonts w:ascii="Cambria" w:eastAsia="MS Mincho" w:hAnsi="Cambria" w:cs="Times New Roman"/>
      <w:sz w:val="24"/>
      <w:szCs w:val="24"/>
      <w:lang w:val="es-ES_tradnl" w:eastAsia="es-ES"/>
    </w:rPr>
  </w:style>
  <w:style w:type="paragraph" w:styleId="BodyTextIndent2">
    <w:name w:val="Body Text Indent 2"/>
    <w:basedOn w:val="Normal"/>
    <w:link w:val="BodyTextIndent2Char"/>
    <w:rsid w:val="0030156A"/>
    <w:pPr>
      <w:spacing w:after="120" w:line="480" w:lineRule="auto"/>
      <w:ind w:left="360"/>
    </w:pPr>
    <w:rPr>
      <w:rFonts w:ascii="Times New Roman" w:eastAsia="Times New Roman" w:hAnsi="Times New Roman" w:cs="Times New Roman"/>
      <w:sz w:val="24"/>
      <w:szCs w:val="24"/>
      <w:lang w:val="es-ES"/>
    </w:rPr>
  </w:style>
  <w:style w:type="character" w:customStyle="1" w:styleId="BodyTextIndent2Char">
    <w:name w:val="Body Text Indent 2 Char"/>
    <w:basedOn w:val="DefaultParagraphFont"/>
    <w:link w:val="BodyTextIndent2"/>
    <w:rsid w:val="0030156A"/>
    <w:rPr>
      <w:rFonts w:ascii="Times New Roman" w:eastAsia="Times New Roman" w:hAnsi="Times New Roman" w:cs="Times New Roman"/>
      <w:sz w:val="24"/>
      <w:szCs w:val="24"/>
      <w:lang w:val="es-ES"/>
    </w:rPr>
  </w:style>
  <w:style w:type="paragraph" w:styleId="BodyText3">
    <w:name w:val="Body Text 3"/>
    <w:basedOn w:val="Normal"/>
    <w:link w:val="BodyText3Char"/>
    <w:rsid w:val="0030156A"/>
    <w:pPr>
      <w:spacing w:after="120" w:line="240" w:lineRule="auto"/>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30156A"/>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30156A"/>
    <w:pPr>
      <w:spacing w:after="200" w:line="276" w:lineRule="auto"/>
      <w:ind w:left="720"/>
      <w:contextualSpacing/>
    </w:pPr>
    <w:rPr>
      <w:rFonts w:ascii="Calibri" w:eastAsia="Calibri" w:hAnsi="Calibri" w:cs="Times New Roman"/>
      <w:lang w:val="es-ES"/>
    </w:rPr>
  </w:style>
  <w:style w:type="paragraph" w:styleId="Revision">
    <w:name w:val="Revision"/>
    <w:hidden/>
    <w:uiPriority w:val="99"/>
    <w:semiHidden/>
    <w:rsid w:val="0030156A"/>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30156A"/>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30156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0156A"/>
  </w:style>
  <w:style w:type="character" w:customStyle="1" w:styleId="eop">
    <w:name w:val="eop"/>
    <w:basedOn w:val="DefaultParagraphFont"/>
    <w:rsid w:val="0030156A"/>
  </w:style>
  <w:style w:type="character" w:customStyle="1" w:styleId="gmail-normaltextrun">
    <w:name w:val="gmail-normaltextrun"/>
    <w:basedOn w:val="DefaultParagraphFont"/>
    <w:rsid w:val="0030156A"/>
  </w:style>
  <w:style w:type="character" w:customStyle="1" w:styleId="apple-converted-space">
    <w:name w:val="apple-converted-space"/>
    <w:basedOn w:val="DefaultParagraphFont"/>
    <w:rsid w:val="0030156A"/>
  </w:style>
  <w:style w:type="character" w:customStyle="1" w:styleId="gmaildefault">
    <w:name w:val="gmail_default"/>
    <w:basedOn w:val="DefaultParagraphFont"/>
    <w:rsid w:val="0030156A"/>
  </w:style>
  <w:style w:type="paragraph" w:styleId="HTMLPreformatted">
    <w:name w:val="HTML Preformatted"/>
    <w:basedOn w:val="Normal"/>
    <w:link w:val="HTMLPreformattedChar"/>
    <w:uiPriority w:val="99"/>
    <w:semiHidden/>
    <w:unhideWhenUsed/>
    <w:rsid w:val="003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semiHidden/>
    <w:rsid w:val="0030156A"/>
    <w:rPr>
      <w:rFonts w:ascii="Courier New" w:eastAsia="Times New Roman" w:hAnsi="Courier New" w:cs="Courier New"/>
      <w:sz w:val="20"/>
      <w:szCs w:val="20"/>
      <w:lang w:val="es-ES"/>
    </w:rPr>
  </w:style>
  <w:style w:type="character" w:customStyle="1" w:styleId="Ninguno">
    <w:name w:val="Ninguno"/>
    <w:rsid w:val="0030156A"/>
    <w:rPr>
      <w:lang w:val="pt-PT"/>
    </w:rPr>
  </w:style>
  <w:style w:type="numbering" w:customStyle="1" w:styleId="NoList2">
    <w:name w:val="No List2"/>
    <w:next w:val="NoList"/>
    <w:uiPriority w:val="99"/>
    <w:semiHidden/>
    <w:unhideWhenUsed/>
    <w:rsid w:val="0030156A"/>
  </w:style>
  <w:style w:type="numbering" w:customStyle="1" w:styleId="NoList111">
    <w:name w:val="No List111"/>
    <w:next w:val="NoList"/>
    <w:uiPriority w:val="99"/>
    <w:semiHidden/>
    <w:unhideWhenUsed/>
    <w:rsid w:val="0030156A"/>
  </w:style>
  <w:style w:type="table" w:customStyle="1" w:styleId="TableList41">
    <w:name w:val="Table List 41"/>
    <w:basedOn w:val="TableNormal"/>
    <w:next w:val="TableList4"/>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56A"/>
    <w:rPr>
      <w:color w:val="0563C1" w:themeColor="hyperlink"/>
      <w:u w:val="single"/>
    </w:rPr>
  </w:style>
  <w:style w:type="table" w:customStyle="1" w:styleId="TableGrid2">
    <w:name w:val="Table Grid2"/>
    <w:basedOn w:val="TableNormal"/>
    <w:next w:val="TableGrid"/>
    <w:uiPriority w:val="39"/>
    <w:rsid w:val="0033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360C0"/>
    <w:rPr>
      <w:color w:val="605E5C"/>
      <w:shd w:val="clear" w:color="auto" w:fill="E1DFDD"/>
    </w:rPr>
  </w:style>
  <w:style w:type="character" w:customStyle="1" w:styleId="Mention1">
    <w:name w:val="Mention1"/>
    <w:basedOn w:val="DefaultParagraphFont"/>
    <w:uiPriority w:val="99"/>
    <w:unhideWhenUsed/>
    <w:rsid w:val="00CA3815"/>
    <w:rPr>
      <w:color w:val="2B579A"/>
      <w:shd w:val="clear" w:color="auto" w:fill="E6E6E6"/>
    </w:rPr>
  </w:style>
  <w:style w:type="character" w:customStyle="1" w:styleId="UnresolvedMention3">
    <w:name w:val="Unresolved Mention3"/>
    <w:basedOn w:val="DefaultParagraphFont"/>
    <w:uiPriority w:val="99"/>
    <w:semiHidden/>
    <w:unhideWhenUsed/>
    <w:rsid w:val="00A940E2"/>
    <w:rPr>
      <w:color w:val="605E5C"/>
      <w:shd w:val="clear" w:color="auto" w:fill="E1DFDD"/>
    </w:rPr>
  </w:style>
  <w:style w:type="character" w:customStyle="1" w:styleId="UnresolvedMention4">
    <w:name w:val="Unresolved Mention4"/>
    <w:basedOn w:val="DefaultParagraphFont"/>
    <w:uiPriority w:val="99"/>
    <w:semiHidden/>
    <w:unhideWhenUsed/>
    <w:rsid w:val="0074759F"/>
    <w:rPr>
      <w:color w:val="605E5C"/>
      <w:shd w:val="clear" w:color="auto" w:fill="E1DFDD"/>
    </w:rPr>
  </w:style>
  <w:style w:type="character" w:styleId="UnresolvedMention">
    <w:name w:val="Unresolved Mention"/>
    <w:basedOn w:val="DefaultParagraphFont"/>
    <w:uiPriority w:val="99"/>
    <w:semiHidden/>
    <w:unhideWhenUsed/>
    <w:rsid w:val="00A8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2020">
      <w:bodyDiv w:val="1"/>
      <w:marLeft w:val="0"/>
      <w:marRight w:val="0"/>
      <w:marTop w:val="0"/>
      <w:marBottom w:val="0"/>
      <w:divBdr>
        <w:top w:val="none" w:sz="0" w:space="0" w:color="auto"/>
        <w:left w:val="none" w:sz="0" w:space="0" w:color="auto"/>
        <w:bottom w:val="none" w:sz="0" w:space="0" w:color="auto"/>
        <w:right w:val="none" w:sz="0" w:space="0" w:color="auto"/>
      </w:divBdr>
    </w:div>
    <w:div w:id="408773825">
      <w:bodyDiv w:val="1"/>
      <w:marLeft w:val="0"/>
      <w:marRight w:val="0"/>
      <w:marTop w:val="0"/>
      <w:marBottom w:val="0"/>
      <w:divBdr>
        <w:top w:val="none" w:sz="0" w:space="0" w:color="auto"/>
        <w:left w:val="none" w:sz="0" w:space="0" w:color="auto"/>
        <w:bottom w:val="none" w:sz="0" w:space="0" w:color="auto"/>
        <w:right w:val="none" w:sz="0" w:space="0" w:color="auto"/>
      </w:divBdr>
    </w:div>
    <w:div w:id="527722686">
      <w:bodyDiv w:val="1"/>
      <w:marLeft w:val="0"/>
      <w:marRight w:val="0"/>
      <w:marTop w:val="0"/>
      <w:marBottom w:val="0"/>
      <w:divBdr>
        <w:top w:val="none" w:sz="0" w:space="0" w:color="auto"/>
        <w:left w:val="none" w:sz="0" w:space="0" w:color="auto"/>
        <w:bottom w:val="none" w:sz="0" w:space="0" w:color="auto"/>
        <w:right w:val="none" w:sz="0" w:space="0" w:color="auto"/>
      </w:divBdr>
    </w:div>
    <w:div w:id="662511358">
      <w:bodyDiv w:val="1"/>
      <w:marLeft w:val="0"/>
      <w:marRight w:val="0"/>
      <w:marTop w:val="0"/>
      <w:marBottom w:val="0"/>
      <w:divBdr>
        <w:top w:val="none" w:sz="0" w:space="0" w:color="auto"/>
        <w:left w:val="none" w:sz="0" w:space="0" w:color="auto"/>
        <w:bottom w:val="none" w:sz="0" w:space="0" w:color="auto"/>
        <w:right w:val="none" w:sz="0" w:space="0" w:color="auto"/>
      </w:divBdr>
    </w:div>
    <w:div w:id="785545146">
      <w:bodyDiv w:val="1"/>
      <w:marLeft w:val="0"/>
      <w:marRight w:val="0"/>
      <w:marTop w:val="0"/>
      <w:marBottom w:val="0"/>
      <w:divBdr>
        <w:top w:val="none" w:sz="0" w:space="0" w:color="auto"/>
        <w:left w:val="none" w:sz="0" w:space="0" w:color="auto"/>
        <w:bottom w:val="none" w:sz="0" w:space="0" w:color="auto"/>
        <w:right w:val="none" w:sz="0" w:space="0" w:color="auto"/>
      </w:divBdr>
    </w:div>
    <w:div w:id="811944166">
      <w:bodyDiv w:val="1"/>
      <w:marLeft w:val="0"/>
      <w:marRight w:val="0"/>
      <w:marTop w:val="0"/>
      <w:marBottom w:val="0"/>
      <w:divBdr>
        <w:top w:val="none" w:sz="0" w:space="0" w:color="auto"/>
        <w:left w:val="none" w:sz="0" w:space="0" w:color="auto"/>
        <w:bottom w:val="none" w:sz="0" w:space="0" w:color="auto"/>
        <w:right w:val="none" w:sz="0" w:space="0" w:color="auto"/>
      </w:divBdr>
    </w:div>
    <w:div w:id="1550341699">
      <w:bodyDiv w:val="1"/>
      <w:marLeft w:val="0"/>
      <w:marRight w:val="0"/>
      <w:marTop w:val="0"/>
      <w:marBottom w:val="0"/>
      <w:divBdr>
        <w:top w:val="none" w:sz="0" w:space="0" w:color="auto"/>
        <w:left w:val="none" w:sz="0" w:space="0" w:color="auto"/>
        <w:bottom w:val="none" w:sz="0" w:space="0" w:color="auto"/>
        <w:right w:val="none" w:sz="0" w:space="0" w:color="auto"/>
      </w:divBdr>
    </w:div>
    <w:div w:id="1648241083">
      <w:bodyDiv w:val="1"/>
      <w:marLeft w:val="0"/>
      <w:marRight w:val="0"/>
      <w:marTop w:val="0"/>
      <w:marBottom w:val="0"/>
      <w:divBdr>
        <w:top w:val="none" w:sz="0" w:space="0" w:color="auto"/>
        <w:left w:val="none" w:sz="0" w:space="0" w:color="auto"/>
        <w:bottom w:val="none" w:sz="0" w:space="0" w:color="auto"/>
        <w:right w:val="none" w:sz="0" w:space="0" w:color="auto"/>
      </w:divBdr>
    </w:div>
    <w:div w:id="1670014395">
      <w:bodyDiv w:val="1"/>
      <w:marLeft w:val="0"/>
      <w:marRight w:val="0"/>
      <w:marTop w:val="0"/>
      <w:marBottom w:val="0"/>
      <w:divBdr>
        <w:top w:val="none" w:sz="0" w:space="0" w:color="auto"/>
        <w:left w:val="none" w:sz="0" w:space="0" w:color="auto"/>
        <w:bottom w:val="none" w:sz="0" w:space="0" w:color="auto"/>
        <w:right w:val="none" w:sz="0" w:space="0" w:color="auto"/>
      </w:divBdr>
    </w:div>
    <w:div w:id="1817602698">
      <w:bodyDiv w:val="1"/>
      <w:marLeft w:val="0"/>
      <w:marRight w:val="0"/>
      <w:marTop w:val="0"/>
      <w:marBottom w:val="0"/>
      <w:divBdr>
        <w:top w:val="none" w:sz="0" w:space="0" w:color="auto"/>
        <w:left w:val="none" w:sz="0" w:space="0" w:color="auto"/>
        <w:bottom w:val="none" w:sz="0" w:space="0" w:color="auto"/>
        <w:right w:val="none" w:sz="0" w:space="0" w:color="auto"/>
      </w:divBdr>
    </w:div>
    <w:div w:id="1925068535">
      <w:bodyDiv w:val="1"/>
      <w:marLeft w:val="0"/>
      <w:marRight w:val="0"/>
      <w:marTop w:val="0"/>
      <w:marBottom w:val="0"/>
      <w:divBdr>
        <w:top w:val="none" w:sz="0" w:space="0" w:color="auto"/>
        <w:left w:val="none" w:sz="0" w:space="0" w:color="auto"/>
        <w:bottom w:val="none" w:sz="0" w:space="0" w:color="auto"/>
        <w:right w:val="none" w:sz="0" w:space="0" w:color="auto"/>
      </w:divBdr>
    </w:div>
    <w:div w:id="1935043686">
      <w:bodyDiv w:val="1"/>
      <w:marLeft w:val="0"/>
      <w:marRight w:val="0"/>
      <w:marTop w:val="0"/>
      <w:marBottom w:val="0"/>
      <w:divBdr>
        <w:top w:val="none" w:sz="0" w:space="0" w:color="auto"/>
        <w:left w:val="none" w:sz="0" w:space="0" w:color="auto"/>
        <w:bottom w:val="none" w:sz="0" w:space="0" w:color="auto"/>
        <w:right w:val="none" w:sz="0" w:space="0" w:color="auto"/>
      </w:divBdr>
    </w:div>
    <w:div w:id="19396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1/CP44625E03.docx" TargetMode="External"/><Relationship Id="rId18" Type="http://schemas.openxmlformats.org/officeDocument/2006/relationships/hyperlink" Target="http://scm.oas.org/doc_public/ENGLISH/HIST_18/CP39515E03.doc" TargetMode="External"/><Relationship Id="rId26" Type="http://schemas.openxmlformats.org/officeDocument/2006/relationships/hyperlink" Target="http://scm.oas.org/doc_public/english/hist_17/CIDRP02030e02.doc"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scm.oas.org/doc_public/SPANISH/HIST_20/CP42590S03.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m.oas.org/doc_public/ENGLISH/HIST_07/AG03819E08.doc" TargetMode="External"/><Relationship Id="rId25" Type="http://schemas.openxmlformats.org/officeDocument/2006/relationships/hyperlink" Target="http://scm.oas.org/doc_public/english/HIST_07/AG03796e02.doc" TargetMode="External"/><Relationship Id="rId33" Type="http://schemas.openxmlformats.org/officeDocument/2006/relationships/hyperlink" Target="http://scm.oas.org/doc_public/english/HIST_20/CP42142e03.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as.org/consejo/GENERAL%20ASSEMBLY/Documents/pl00095e05.doc" TargetMode="External"/><Relationship Id="rId20" Type="http://schemas.openxmlformats.org/officeDocument/2006/relationships/hyperlink" Target="http://scm.oas.org/doc_public/english/hist_19/cp40513e02.doc" TargetMode="External"/><Relationship Id="rId29" Type="http://schemas.openxmlformats.org/officeDocument/2006/relationships/hyperlink" Target="http://scm.oas.org/doc_public/SPANISH/HIST_20/CP42562S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32" Type="http://schemas.openxmlformats.org/officeDocument/2006/relationships/hyperlink" Target="http://scm.oas.org/doc_public/SPANISH/HIST_20/CP42142S03.docx" TargetMode="External"/><Relationship Id="rId37" Type="http://schemas.openxmlformats.org/officeDocument/2006/relationships/image" Target="media/image3.png"/><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cm.oas.org/doc_public/ENGLISH/HIST_21/CP45200E03.docx" TargetMode="External"/><Relationship Id="rId23" Type="http://schemas.openxmlformats.org/officeDocument/2006/relationships/image" Target="media/image2.png"/><Relationship Id="rId28" Type="http://schemas.openxmlformats.org/officeDocument/2006/relationships/hyperlink" Target="http://scm.oas.org/doc_public/english/HIST_20/CP42562e03.docx" TargetMode="External"/><Relationship Id="rId36" Type="http://schemas.openxmlformats.org/officeDocument/2006/relationships/hyperlink" Target="http://scm.oas.org/pdfs/2021/CP45227E_VI.pdf" TargetMode="External"/><Relationship Id="rId10" Type="http://schemas.openxmlformats.org/officeDocument/2006/relationships/endnotes" Target="endnotes.xml"/><Relationship Id="rId19" Type="http://schemas.openxmlformats.org/officeDocument/2006/relationships/hyperlink" Target="http://scm.oas.org/IDMS/Redirectpage.aspx?class=AG/RES.%20%20(LI-E/16)&amp;classNum=1&amp;lang=e" TargetMode="External"/><Relationship Id="rId31" Type="http://schemas.openxmlformats.org/officeDocument/2006/relationships/hyperlink" Target="http://scm.oas.org/IDMS/Redirectpage.aspx?class=AG/RES.%20%20(XLVIII-E/14)&amp;classNum=1&amp;l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P44030E03.docx" TargetMode="External"/><Relationship Id="rId22" Type="http://schemas.openxmlformats.org/officeDocument/2006/relationships/header" Target="header2.xml"/><Relationship Id="rId27" Type="http://schemas.openxmlformats.org/officeDocument/2006/relationships/hyperlink" Target="http://scm.oas.org/doc_public/english/hist_18/CIDRP02360e05.doc" TargetMode="External"/><Relationship Id="rId30" Type="http://schemas.openxmlformats.org/officeDocument/2006/relationships/hyperlink" Target="http://scm.oas.org/IDMS/Redirectpage.aspx?class=AG/RES.%20%20(XLVIII-E/14)&amp;classNum=1&amp;lang=s" TargetMode="External"/><Relationship Id="rId35" Type="http://schemas.openxmlformats.org/officeDocument/2006/relationships/hyperlink" Target="http://scm.oas.org/doc_public/english/HIST_20/CP42590e03.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1D283730-4FDA-49F1-A791-6D5FA6820D37}">
    <t:Anchor>
      <t:Comment id="397749162"/>
    </t:Anchor>
    <t:History>
      <t:Event id="{A8F85B7B-85D3-48D1-82CA-7DE57157D198}" time="2021-08-09T19:06:07.731Z">
        <t:Attribution userId="S::lromero@oas.org::1eef2b26-8556-4a8a-aa66-8f606173f087" userProvider="AD" userName="Romero, Lili"/>
        <t:Anchor>
          <t:Comment id="397749162"/>
        </t:Anchor>
        <t:Create/>
      </t:Event>
      <t:Event id="{E165B2CF-A348-4887-B854-22403173E60D}" time="2021-08-09T19:06:07.731Z">
        <t:Attribution userId="S::lromero@oas.org::1eef2b26-8556-4a8a-aa66-8f606173f087" userProvider="AD" userName="Romero, Lili"/>
        <t:Anchor>
          <t:Comment id="397749162"/>
        </t:Anchor>
        <t:Assign userId="S::MMcKelligott@oas.org::b3aa230c-08e6-4b8e-9b92-be5a59d53933" userProvider="AD" userName="McKelligott, Marcela"/>
      </t:Event>
      <t:Event id="{C8BA9AD6-BFA2-4E54-8145-D81EE7977EC8}" time="2021-08-09T19:06:07.731Z">
        <t:Attribution userId="S::lromero@oas.org::1eef2b26-8556-4a8a-aa66-8f606173f087" userProvider="AD" userName="Romero, Lili"/>
        <t:Anchor>
          <t:Comment id="397749162"/>
        </t:Anchor>
        <t:SetTitle title="@McKelligott, Marcela"/>
      </t:Event>
    </t:History>
  </t:Task>
  <t:Task id="{92FCDF90-47D6-4A7E-A16E-E0C48C2B6635}">
    <t:Anchor>
      <t:Comment id="1185839602"/>
    </t:Anchor>
    <t:History>
      <t:Event id="{8490AABE-2CF6-458E-8C59-9ABCB4C74ABD}" time="2021-08-09T19:09:24.436Z">
        <t:Attribution userId="S::lromero@oas.org::1eef2b26-8556-4a8a-aa66-8f606173f087" userProvider="AD" userName="Romero, Lili"/>
        <t:Anchor>
          <t:Comment id="1185839602"/>
        </t:Anchor>
        <t:Create/>
      </t:Event>
      <t:Event id="{99B9EA6F-FCCB-4249-AF05-DB9BBDC69662}" time="2021-08-09T19:09:24.436Z">
        <t:Attribution userId="S::lromero@oas.org::1eef2b26-8556-4a8a-aa66-8f606173f087" userProvider="AD" userName="Romero, Lili"/>
        <t:Anchor>
          <t:Comment id="1185839602"/>
        </t:Anchor>
        <t:Assign userId="S::JAnania@oas.org::6a20abef-870f-45bf-bc50-558ec73307f2" userProvider="AD" userName="Anania, Jay"/>
      </t:Event>
      <t:Event id="{EEA795B3-BB08-4D97-8635-D9DC14AB89E2}" time="2021-08-09T19:09:24.436Z">
        <t:Attribution userId="S::lromero@oas.org::1eef2b26-8556-4a8a-aa66-8f606173f087" userProvider="AD" userName="Romero, Lili"/>
        <t:Anchor>
          <t:Comment id="1185839602"/>
        </t:Anchor>
        <t:SetTitle title="@Anania, Jay this is a rule, and staff cannot simply take the leave prior to separation unless they actually know that they will be separated. In other words, if the SG fires a Trust and says go today, that Trust cannot take lea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13" ma:contentTypeDescription="Create a new document." ma:contentTypeScope="" ma:versionID="f0c115b3cbe9cf24db49c70728218f0e">
  <xsd:schema xmlns:xsd="http://www.w3.org/2001/XMLSchema" xmlns:xs="http://www.w3.org/2001/XMLSchema" xmlns:p="http://schemas.microsoft.com/office/2006/metadata/properties" xmlns:ns3="623bdb57-3bb3-412d-b219-85cba31f782a" xmlns:ns4="60b63027-c5b0-4e47-92e8-730b2c44b12e" targetNamespace="http://schemas.microsoft.com/office/2006/metadata/properties" ma:root="true" ma:fieldsID="43112a35355f1fa8ec5367d9c60f6a53" ns3:_="" ns4:_="">
    <xsd:import namespace="623bdb57-3bb3-412d-b219-85cba31f782a"/>
    <xsd:import namespace="60b63027-c5b0-4e47-92e8-730b2c44b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26DE1-8EA3-4E8D-8AF8-99A7616D80AE}">
  <ds:schemaRefs>
    <ds:schemaRef ds:uri="http://schemas.openxmlformats.org/officeDocument/2006/bibliography"/>
  </ds:schemaRefs>
</ds:datastoreItem>
</file>

<file path=customXml/itemProps2.xml><?xml version="1.0" encoding="utf-8"?>
<ds:datastoreItem xmlns:ds="http://schemas.openxmlformats.org/officeDocument/2006/customXml" ds:itemID="{24F0B511-070F-451B-AC1C-ECAA28B4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db57-3bb3-412d-b219-85cba31f782a"/>
    <ds:schemaRef ds:uri="60b63027-c5b0-4e47-92e8-730b2c44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1AEC2-D200-4AF3-97D2-6655C5B5E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F82F2-20F0-408A-B8F8-D775874DE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8839</Words>
  <Characters>50386</Characters>
  <Application>Microsoft Office Word</Application>
  <DocSecurity>0</DocSecurity>
  <Lines>419</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Ileana</dc:creator>
  <cp:keywords/>
  <dc:description/>
  <cp:lastModifiedBy>Mayorga, Georgina</cp:lastModifiedBy>
  <cp:revision>3</cp:revision>
  <cp:lastPrinted>2021-09-27T15:32:00Z</cp:lastPrinted>
  <dcterms:created xsi:type="dcterms:W3CDTF">2021-11-05T22:38:00Z</dcterms:created>
  <dcterms:modified xsi:type="dcterms:W3CDTF">2021-11-05T22:39:00Z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ies>
</file>